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415" w:rsidRPr="008C13EC" w:rsidRDefault="00443415" w:rsidP="007417FF">
      <w:pPr>
        <w:spacing w:line="360" w:lineRule="auto"/>
        <w:jc w:val="center"/>
        <w:rPr>
          <w:rFonts w:ascii="Tahoma" w:hAnsi="Tahoma" w:cs="Arial"/>
          <w:b/>
          <w:u w:val="single"/>
        </w:rPr>
      </w:pPr>
      <w:r w:rsidRPr="008C13EC">
        <w:rPr>
          <w:rFonts w:ascii="Tahoma" w:hAnsi="Tahoma" w:cs="Arial"/>
          <w:b/>
          <w:u w:val="single"/>
        </w:rPr>
        <w:t>BEFORE THE HON’BLE KERALA STATE ELECTRICITY REGULATORY COMMISSION</w:t>
      </w:r>
    </w:p>
    <w:p w:rsidR="00443415" w:rsidRPr="00D2126E" w:rsidRDefault="00443415" w:rsidP="00443415">
      <w:pPr>
        <w:rPr>
          <w:rFonts w:ascii="Tahoma" w:hAnsi="Tahoma" w:cs="Arial"/>
          <w:sz w:val="24"/>
          <w:szCs w:val="24"/>
        </w:rPr>
      </w:pPr>
    </w:p>
    <w:p w:rsidR="00D6738A" w:rsidRPr="00D6738A" w:rsidRDefault="00D6738A" w:rsidP="00AC7551">
      <w:pPr>
        <w:pBdr>
          <w:bottom w:val="single" w:sz="6" w:space="1" w:color="auto"/>
        </w:pBdr>
        <w:autoSpaceDE w:val="0"/>
        <w:autoSpaceDN w:val="0"/>
        <w:adjustRightInd w:val="0"/>
        <w:spacing w:after="0" w:line="240" w:lineRule="auto"/>
        <w:jc w:val="both"/>
        <w:rPr>
          <w:rFonts w:ascii="Tahoma" w:hAnsi="Tahoma" w:cs="Tahoma"/>
          <w:sz w:val="24"/>
          <w:szCs w:val="24"/>
        </w:rPr>
      </w:pPr>
      <w:r w:rsidRPr="00D6738A">
        <w:rPr>
          <w:rFonts w:ascii="Tahoma" w:hAnsi="Tahoma" w:cs="Tahoma"/>
          <w:sz w:val="24"/>
          <w:szCs w:val="24"/>
        </w:rPr>
        <w:t>Additional submission</w:t>
      </w:r>
      <w:r w:rsidR="00EC5057">
        <w:rPr>
          <w:rFonts w:ascii="Tahoma" w:hAnsi="Tahoma" w:cs="Tahoma"/>
          <w:sz w:val="24"/>
          <w:szCs w:val="24"/>
        </w:rPr>
        <w:t xml:space="preserve"> of KSEB Ltd.</w:t>
      </w:r>
      <w:r w:rsidRPr="00D6738A">
        <w:rPr>
          <w:rFonts w:ascii="Tahoma" w:hAnsi="Tahoma" w:cs="Tahoma"/>
          <w:sz w:val="24"/>
          <w:szCs w:val="24"/>
        </w:rPr>
        <w:t xml:space="preserve"> to the </w:t>
      </w:r>
      <w:r w:rsidR="00E13DCA" w:rsidRPr="00D6738A">
        <w:rPr>
          <w:rFonts w:ascii="Tahoma" w:hAnsi="Tahoma" w:cs="Tahoma"/>
          <w:sz w:val="24"/>
          <w:szCs w:val="24"/>
        </w:rPr>
        <w:t>Petition</w:t>
      </w:r>
      <w:r w:rsidRPr="00D6738A">
        <w:rPr>
          <w:rFonts w:ascii="Tahoma" w:hAnsi="Tahoma" w:cs="Tahoma"/>
          <w:sz w:val="24"/>
          <w:szCs w:val="24"/>
        </w:rPr>
        <w:t xml:space="preserve"> dated 14.10.2019</w:t>
      </w:r>
      <w:r w:rsidR="00E13DCA" w:rsidRPr="00D6738A">
        <w:rPr>
          <w:rFonts w:ascii="Tahoma" w:hAnsi="Tahoma" w:cs="Tahoma"/>
          <w:sz w:val="24"/>
          <w:szCs w:val="24"/>
        </w:rPr>
        <w:t xml:space="preserve"> </w:t>
      </w:r>
      <w:r w:rsidRPr="00D6738A">
        <w:rPr>
          <w:rFonts w:ascii="Tahoma" w:hAnsi="Tahoma" w:cs="Tahoma"/>
          <w:sz w:val="24"/>
          <w:szCs w:val="24"/>
        </w:rPr>
        <w:t>in the matter of</w:t>
      </w:r>
      <w:r w:rsidR="00E13DCA" w:rsidRPr="00D6738A">
        <w:rPr>
          <w:rFonts w:ascii="Tahoma" w:hAnsi="Tahoma" w:cs="Tahoma"/>
          <w:sz w:val="24"/>
          <w:szCs w:val="24"/>
        </w:rPr>
        <w:t xml:space="preserve"> granting approval for the </w:t>
      </w:r>
      <w:r w:rsidR="002D46AA" w:rsidRPr="00D6738A">
        <w:rPr>
          <w:rFonts w:ascii="Tahoma" w:hAnsi="Tahoma" w:cs="Tahoma"/>
          <w:sz w:val="24"/>
          <w:szCs w:val="24"/>
        </w:rPr>
        <w:t>modification</w:t>
      </w:r>
      <w:r w:rsidR="00E13DCA" w:rsidRPr="00D6738A">
        <w:rPr>
          <w:rFonts w:ascii="Tahoma" w:hAnsi="Tahoma" w:cs="Tahoma"/>
          <w:sz w:val="24"/>
          <w:szCs w:val="24"/>
        </w:rPr>
        <w:t xml:space="preserve"> in </w:t>
      </w:r>
      <w:r w:rsidR="00720EDE" w:rsidRPr="00D6738A">
        <w:rPr>
          <w:rFonts w:ascii="Tahoma" w:hAnsi="Tahoma" w:cs="Tahoma"/>
          <w:sz w:val="24"/>
          <w:szCs w:val="24"/>
        </w:rPr>
        <w:t>the Standard</w:t>
      </w:r>
      <w:r w:rsidR="00E13DCA" w:rsidRPr="00D6738A">
        <w:rPr>
          <w:rFonts w:ascii="Tahoma" w:hAnsi="Tahoma" w:cs="Tahoma"/>
          <w:sz w:val="24"/>
          <w:szCs w:val="24"/>
        </w:rPr>
        <w:t xml:space="preserve"> bid</w:t>
      </w:r>
      <w:r w:rsidR="008067EF" w:rsidRPr="00D6738A">
        <w:rPr>
          <w:rFonts w:ascii="Tahoma" w:hAnsi="Tahoma" w:cs="Tahoma"/>
          <w:sz w:val="24"/>
          <w:szCs w:val="24"/>
        </w:rPr>
        <w:t xml:space="preserve"> documents</w:t>
      </w:r>
      <w:r w:rsidR="00E13DCA" w:rsidRPr="00D6738A">
        <w:rPr>
          <w:rFonts w:ascii="Tahoma" w:hAnsi="Tahoma" w:cs="Tahoma"/>
          <w:sz w:val="24"/>
          <w:szCs w:val="24"/>
        </w:rPr>
        <w:t xml:space="preserve"> for the procuremen</w:t>
      </w:r>
      <w:r w:rsidR="007417FF" w:rsidRPr="00D6738A">
        <w:rPr>
          <w:rFonts w:ascii="Tahoma" w:hAnsi="Tahoma" w:cs="Tahoma"/>
          <w:sz w:val="24"/>
          <w:szCs w:val="24"/>
        </w:rPr>
        <w:t>t</w:t>
      </w:r>
      <w:r w:rsidR="00DA4998" w:rsidRPr="00D6738A">
        <w:rPr>
          <w:rFonts w:ascii="Tahoma" w:hAnsi="Tahoma" w:cs="Tahoma"/>
          <w:sz w:val="24"/>
          <w:szCs w:val="24"/>
        </w:rPr>
        <w:t xml:space="preserve"> of 200 MW from solar PV plants through competitive bidding</w:t>
      </w:r>
      <w:r w:rsidR="008067EF" w:rsidRPr="00D6738A">
        <w:rPr>
          <w:rFonts w:ascii="Tahoma" w:hAnsi="Tahoma" w:cs="Tahoma"/>
          <w:sz w:val="24"/>
          <w:szCs w:val="24"/>
        </w:rPr>
        <w:t xml:space="preserve"> route</w:t>
      </w:r>
      <w:r w:rsidR="002015C5" w:rsidRPr="00D6738A">
        <w:rPr>
          <w:rFonts w:ascii="Tahoma" w:hAnsi="Tahoma" w:cs="Tahoma"/>
          <w:sz w:val="24"/>
          <w:szCs w:val="24"/>
        </w:rPr>
        <w:t xml:space="preserve"> on all India basis based </w:t>
      </w:r>
      <w:r w:rsidRPr="00D6738A">
        <w:rPr>
          <w:rFonts w:ascii="Tahoma" w:hAnsi="Tahoma" w:cs="Tahoma"/>
          <w:sz w:val="24"/>
          <w:szCs w:val="24"/>
        </w:rPr>
        <w:t xml:space="preserve"> on  amendments to ‘</w:t>
      </w:r>
      <w:r w:rsidR="002015C5" w:rsidRPr="00D6738A">
        <w:rPr>
          <w:rFonts w:ascii="Tahoma" w:hAnsi="Tahoma" w:cs="Tahoma"/>
          <w:sz w:val="24"/>
          <w:szCs w:val="24"/>
          <w:lang w:bidi="ml-IN"/>
        </w:rPr>
        <w:t>Guidelines for Tariff Based Competitive Bidding Process for Procurement of Power from Grid Connected Solar PV Power Projects</w:t>
      </w:r>
      <w:r w:rsidRPr="00D6738A">
        <w:rPr>
          <w:rFonts w:ascii="Tahoma" w:hAnsi="Tahoma" w:cs="Tahoma"/>
          <w:sz w:val="24"/>
          <w:szCs w:val="24"/>
          <w:lang w:bidi="ml-IN"/>
        </w:rPr>
        <w:t>’</w:t>
      </w:r>
      <w:r w:rsidR="002015C5" w:rsidRPr="00D6738A">
        <w:rPr>
          <w:rFonts w:ascii="Tahoma" w:hAnsi="Tahoma" w:cs="Tahoma"/>
          <w:sz w:val="24"/>
          <w:szCs w:val="24"/>
          <w:lang w:bidi="ml-IN"/>
        </w:rPr>
        <w:t xml:space="preserve"> vide resolution No. 283/57/2018- Grid Solar dated 22.11.2019 of Ministry of New &amp; Renewable Energy , Government of India.</w:t>
      </w:r>
    </w:p>
    <w:p w:rsidR="00E13DCA" w:rsidRPr="00D2126E" w:rsidRDefault="00E13DCA" w:rsidP="00E13DCA">
      <w:pPr>
        <w:pStyle w:val="BodyText"/>
        <w:ind w:right="-241"/>
        <w:jc w:val="both"/>
        <w:rPr>
          <w:rFonts w:ascii="Tahoma" w:hAnsi="Tahoma" w:cs="Tahoma"/>
          <w:b w:val="0"/>
          <w:bCs w:val="0"/>
          <w:u w:val="none"/>
        </w:rPr>
      </w:pPr>
    </w:p>
    <w:p w:rsidR="00AC7551" w:rsidRDefault="00AC7551" w:rsidP="00AC7551">
      <w:pPr>
        <w:spacing w:after="0"/>
        <w:rPr>
          <w:rFonts w:ascii="Tahoma" w:hAnsi="Tahoma" w:cs="Arial"/>
          <w:sz w:val="24"/>
          <w:szCs w:val="24"/>
        </w:rPr>
      </w:pPr>
    </w:p>
    <w:p w:rsidR="00AC7551" w:rsidRDefault="00AC7551" w:rsidP="00AC7551">
      <w:pPr>
        <w:spacing w:after="0"/>
        <w:rPr>
          <w:rFonts w:ascii="Tahoma" w:hAnsi="Tahoma" w:cs="Arial"/>
          <w:sz w:val="24"/>
          <w:szCs w:val="24"/>
        </w:rPr>
      </w:pPr>
    </w:p>
    <w:p w:rsidR="00AC7551" w:rsidRPr="00D2126E" w:rsidRDefault="00AC7551" w:rsidP="00AC7551">
      <w:pPr>
        <w:spacing w:after="0"/>
        <w:rPr>
          <w:rFonts w:ascii="Tahoma" w:hAnsi="Tahoma" w:cs="Arial"/>
          <w:sz w:val="24"/>
          <w:szCs w:val="24"/>
        </w:rPr>
      </w:pPr>
      <w:r>
        <w:rPr>
          <w:rFonts w:ascii="Tahoma" w:hAnsi="Tahoma" w:cs="Arial"/>
          <w:sz w:val="24"/>
          <w:szCs w:val="24"/>
        </w:rPr>
        <w:t xml:space="preserve">Petitioner:  </w:t>
      </w:r>
      <w:r w:rsidRPr="00D2126E">
        <w:rPr>
          <w:rFonts w:ascii="Tahoma" w:hAnsi="Tahoma" w:cs="Arial"/>
          <w:sz w:val="24"/>
          <w:szCs w:val="24"/>
        </w:rPr>
        <w:t>Kerala State Electricity Board Limited</w:t>
      </w:r>
    </w:p>
    <w:p w:rsidR="00AC7551" w:rsidRPr="00D2126E" w:rsidRDefault="00AC7551" w:rsidP="00AC7551">
      <w:pPr>
        <w:tabs>
          <w:tab w:val="left" w:pos="3261"/>
        </w:tabs>
        <w:spacing w:after="0"/>
        <w:rPr>
          <w:rFonts w:ascii="Tahoma" w:hAnsi="Tahoma" w:cs="Arial"/>
          <w:sz w:val="24"/>
          <w:szCs w:val="24"/>
        </w:rPr>
      </w:pPr>
      <w:r w:rsidRPr="00D2126E">
        <w:rPr>
          <w:rFonts w:ascii="Tahoma" w:hAnsi="Tahoma" w:cs="Arial"/>
          <w:sz w:val="24"/>
          <w:szCs w:val="24"/>
        </w:rPr>
        <w:t xml:space="preserve">  </w:t>
      </w:r>
      <w:r>
        <w:rPr>
          <w:rFonts w:ascii="Tahoma" w:hAnsi="Tahoma" w:cs="Arial"/>
          <w:sz w:val="24"/>
          <w:szCs w:val="24"/>
        </w:rPr>
        <w:t xml:space="preserve">               </w:t>
      </w:r>
      <w:proofErr w:type="spellStart"/>
      <w:r w:rsidRPr="00D2126E">
        <w:rPr>
          <w:rFonts w:ascii="Tahoma" w:hAnsi="Tahoma" w:cs="Arial"/>
          <w:sz w:val="24"/>
          <w:szCs w:val="24"/>
        </w:rPr>
        <w:t>Vydhyuthi</w:t>
      </w:r>
      <w:proofErr w:type="spellEnd"/>
      <w:r w:rsidRPr="00D2126E">
        <w:rPr>
          <w:rFonts w:ascii="Tahoma" w:hAnsi="Tahoma" w:cs="Arial"/>
          <w:sz w:val="24"/>
          <w:szCs w:val="24"/>
        </w:rPr>
        <w:t xml:space="preserve"> </w:t>
      </w:r>
      <w:proofErr w:type="spellStart"/>
      <w:r w:rsidRPr="00D2126E">
        <w:rPr>
          <w:rFonts w:ascii="Tahoma" w:hAnsi="Tahoma" w:cs="Arial"/>
          <w:sz w:val="24"/>
          <w:szCs w:val="24"/>
        </w:rPr>
        <w:t>Bhavanam</w:t>
      </w:r>
      <w:proofErr w:type="spellEnd"/>
      <w:r w:rsidRPr="00D2126E">
        <w:rPr>
          <w:rFonts w:ascii="Tahoma" w:hAnsi="Tahoma" w:cs="Arial"/>
          <w:sz w:val="24"/>
          <w:szCs w:val="24"/>
        </w:rPr>
        <w:t xml:space="preserve">, </w:t>
      </w:r>
      <w:proofErr w:type="spellStart"/>
      <w:r w:rsidRPr="00D2126E">
        <w:rPr>
          <w:rFonts w:ascii="Tahoma" w:hAnsi="Tahoma" w:cs="Arial"/>
          <w:sz w:val="24"/>
          <w:szCs w:val="24"/>
        </w:rPr>
        <w:t>Pattom</w:t>
      </w:r>
      <w:proofErr w:type="spellEnd"/>
    </w:p>
    <w:p w:rsidR="00443415" w:rsidRPr="00D2126E" w:rsidRDefault="00AC7551" w:rsidP="00AC7551">
      <w:pPr>
        <w:autoSpaceDE w:val="0"/>
        <w:ind w:left="2160" w:hanging="2160"/>
        <w:jc w:val="both"/>
        <w:rPr>
          <w:rFonts w:ascii="Tahoma" w:hAnsi="Tahoma" w:cs="Arial"/>
          <w:sz w:val="24"/>
          <w:szCs w:val="24"/>
        </w:rPr>
      </w:pPr>
      <w:r w:rsidRPr="00D2126E">
        <w:rPr>
          <w:rFonts w:ascii="Tahoma" w:hAnsi="Tahoma" w:cs="Arial"/>
          <w:sz w:val="24"/>
          <w:szCs w:val="24"/>
        </w:rPr>
        <w:t xml:space="preserve">   </w:t>
      </w:r>
      <w:r>
        <w:rPr>
          <w:rFonts w:ascii="Tahoma" w:hAnsi="Tahoma" w:cs="Arial"/>
          <w:sz w:val="24"/>
          <w:szCs w:val="24"/>
        </w:rPr>
        <w:t xml:space="preserve">              </w:t>
      </w:r>
      <w:proofErr w:type="spellStart"/>
      <w:r w:rsidRPr="00D2126E">
        <w:rPr>
          <w:rFonts w:ascii="Tahoma" w:hAnsi="Tahoma" w:cs="Arial"/>
          <w:sz w:val="24"/>
          <w:szCs w:val="24"/>
        </w:rPr>
        <w:t>Thiruvananthapuram</w:t>
      </w:r>
      <w:proofErr w:type="spellEnd"/>
    </w:p>
    <w:p w:rsidR="00443415" w:rsidRPr="00D2126E" w:rsidRDefault="00443415" w:rsidP="00443415">
      <w:pPr>
        <w:rPr>
          <w:rFonts w:ascii="Tahoma" w:hAnsi="Tahoma" w:cs="Arial"/>
          <w:sz w:val="24"/>
          <w:szCs w:val="24"/>
          <w:u w:val="single"/>
        </w:rPr>
      </w:pPr>
    </w:p>
    <w:p w:rsidR="00443415" w:rsidRDefault="00443415" w:rsidP="007417FF">
      <w:pPr>
        <w:pStyle w:val="ListParagraph"/>
        <w:tabs>
          <w:tab w:val="left" w:pos="2552"/>
        </w:tabs>
        <w:spacing w:line="360" w:lineRule="auto"/>
        <w:ind w:left="450"/>
        <w:jc w:val="both"/>
        <w:rPr>
          <w:rFonts w:ascii="Tahoma" w:hAnsi="Tahoma" w:cs="Arial"/>
          <w:sz w:val="28"/>
          <w:szCs w:val="28"/>
        </w:rPr>
      </w:pPr>
    </w:p>
    <w:p w:rsidR="00EC5057" w:rsidRDefault="00EC5057" w:rsidP="007417FF">
      <w:pPr>
        <w:pStyle w:val="ListParagraph"/>
        <w:tabs>
          <w:tab w:val="left" w:pos="2552"/>
        </w:tabs>
        <w:spacing w:line="360" w:lineRule="auto"/>
        <w:ind w:left="450"/>
        <w:jc w:val="both"/>
        <w:rPr>
          <w:rFonts w:ascii="Tahoma" w:hAnsi="Tahoma" w:cs="Arial"/>
          <w:sz w:val="28"/>
          <w:szCs w:val="28"/>
        </w:rPr>
      </w:pPr>
    </w:p>
    <w:p w:rsidR="00EC5057" w:rsidRDefault="00EC5057" w:rsidP="007417FF">
      <w:pPr>
        <w:pStyle w:val="ListParagraph"/>
        <w:tabs>
          <w:tab w:val="left" w:pos="2552"/>
        </w:tabs>
        <w:spacing w:line="360" w:lineRule="auto"/>
        <w:ind w:left="450"/>
        <w:jc w:val="both"/>
        <w:rPr>
          <w:rFonts w:ascii="Tahoma" w:hAnsi="Tahoma" w:cs="Arial"/>
          <w:sz w:val="28"/>
          <w:szCs w:val="28"/>
        </w:rPr>
      </w:pPr>
    </w:p>
    <w:p w:rsidR="00EC5057" w:rsidRDefault="00EC5057" w:rsidP="007417FF">
      <w:pPr>
        <w:pStyle w:val="ListParagraph"/>
        <w:tabs>
          <w:tab w:val="left" w:pos="2552"/>
        </w:tabs>
        <w:spacing w:line="360" w:lineRule="auto"/>
        <w:ind w:left="450"/>
        <w:jc w:val="both"/>
        <w:rPr>
          <w:rFonts w:ascii="Tahoma" w:hAnsi="Tahoma" w:cs="Arial"/>
          <w:sz w:val="28"/>
          <w:szCs w:val="28"/>
        </w:rPr>
      </w:pPr>
    </w:p>
    <w:p w:rsidR="00EC5057" w:rsidRDefault="00EC5057" w:rsidP="007417FF">
      <w:pPr>
        <w:pStyle w:val="ListParagraph"/>
        <w:tabs>
          <w:tab w:val="left" w:pos="2552"/>
        </w:tabs>
        <w:spacing w:line="360" w:lineRule="auto"/>
        <w:ind w:left="450"/>
        <w:jc w:val="both"/>
        <w:rPr>
          <w:rFonts w:ascii="Tahoma" w:hAnsi="Tahoma" w:cs="Arial"/>
          <w:sz w:val="28"/>
          <w:szCs w:val="28"/>
        </w:rPr>
      </w:pPr>
    </w:p>
    <w:p w:rsidR="00EC5057" w:rsidRDefault="00EC5057" w:rsidP="007417FF">
      <w:pPr>
        <w:pStyle w:val="ListParagraph"/>
        <w:tabs>
          <w:tab w:val="left" w:pos="2552"/>
        </w:tabs>
        <w:spacing w:line="360" w:lineRule="auto"/>
        <w:ind w:left="450"/>
        <w:jc w:val="both"/>
        <w:rPr>
          <w:rFonts w:ascii="Tahoma" w:hAnsi="Tahoma" w:cs="Arial"/>
          <w:sz w:val="28"/>
          <w:szCs w:val="28"/>
        </w:rPr>
      </w:pPr>
    </w:p>
    <w:p w:rsidR="00EC5057" w:rsidRDefault="00EC5057" w:rsidP="007417FF">
      <w:pPr>
        <w:pStyle w:val="ListParagraph"/>
        <w:tabs>
          <w:tab w:val="left" w:pos="2552"/>
        </w:tabs>
        <w:spacing w:line="360" w:lineRule="auto"/>
        <w:ind w:left="450"/>
        <w:jc w:val="both"/>
        <w:rPr>
          <w:rFonts w:ascii="Tahoma" w:hAnsi="Tahoma" w:cs="Arial"/>
          <w:sz w:val="28"/>
          <w:szCs w:val="28"/>
        </w:rPr>
      </w:pPr>
    </w:p>
    <w:p w:rsidR="00EC5057" w:rsidRDefault="00EC5057" w:rsidP="007417FF">
      <w:pPr>
        <w:pStyle w:val="ListParagraph"/>
        <w:tabs>
          <w:tab w:val="left" w:pos="2552"/>
        </w:tabs>
        <w:spacing w:line="360" w:lineRule="auto"/>
        <w:ind w:left="450"/>
        <w:jc w:val="both"/>
        <w:rPr>
          <w:rFonts w:ascii="Tahoma" w:hAnsi="Tahoma" w:cs="Arial"/>
          <w:sz w:val="28"/>
          <w:szCs w:val="28"/>
        </w:rPr>
      </w:pPr>
    </w:p>
    <w:p w:rsidR="00EC5057" w:rsidRDefault="00EC5057" w:rsidP="007417FF">
      <w:pPr>
        <w:pStyle w:val="ListParagraph"/>
        <w:tabs>
          <w:tab w:val="left" w:pos="2552"/>
        </w:tabs>
        <w:spacing w:line="360" w:lineRule="auto"/>
        <w:ind w:left="450"/>
        <w:jc w:val="both"/>
        <w:rPr>
          <w:rFonts w:ascii="Tahoma" w:hAnsi="Tahoma" w:cs="Arial"/>
          <w:sz w:val="28"/>
          <w:szCs w:val="28"/>
        </w:rPr>
      </w:pPr>
    </w:p>
    <w:p w:rsidR="00EC5057" w:rsidRDefault="00EC5057" w:rsidP="007417FF">
      <w:pPr>
        <w:pStyle w:val="ListParagraph"/>
        <w:tabs>
          <w:tab w:val="left" w:pos="2552"/>
        </w:tabs>
        <w:spacing w:line="360" w:lineRule="auto"/>
        <w:ind w:left="450"/>
        <w:jc w:val="both"/>
        <w:rPr>
          <w:rFonts w:ascii="Tahoma" w:hAnsi="Tahoma" w:cs="Arial"/>
          <w:sz w:val="28"/>
          <w:szCs w:val="28"/>
        </w:rPr>
      </w:pPr>
    </w:p>
    <w:p w:rsidR="00EC5057" w:rsidRDefault="00EC5057" w:rsidP="007417FF">
      <w:pPr>
        <w:pStyle w:val="ListParagraph"/>
        <w:tabs>
          <w:tab w:val="left" w:pos="2552"/>
        </w:tabs>
        <w:spacing w:line="360" w:lineRule="auto"/>
        <w:ind w:left="450"/>
        <w:jc w:val="both"/>
        <w:rPr>
          <w:rFonts w:ascii="Tahoma" w:hAnsi="Tahoma" w:cs="Arial"/>
          <w:sz w:val="28"/>
          <w:szCs w:val="28"/>
        </w:rPr>
      </w:pPr>
    </w:p>
    <w:p w:rsidR="00EC5057" w:rsidRDefault="00EC5057" w:rsidP="007417FF">
      <w:pPr>
        <w:pStyle w:val="ListParagraph"/>
        <w:tabs>
          <w:tab w:val="left" w:pos="2552"/>
        </w:tabs>
        <w:spacing w:line="360" w:lineRule="auto"/>
        <w:ind w:left="450"/>
        <w:jc w:val="both"/>
        <w:rPr>
          <w:rFonts w:ascii="Tahoma" w:hAnsi="Tahoma" w:cs="Arial"/>
          <w:sz w:val="28"/>
          <w:szCs w:val="28"/>
        </w:rPr>
      </w:pPr>
    </w:p>
    <w:p w:rsidR="00EC5057" w:rsidRDefault="00EC5057" w:rsidP="007417FF">
      <w:pPr>
        <w:pStyle w:val="ListParagraph"/>
        <w:tabs>
          <w:tab w:val="left" w:pos="2552"/>
        </w:tabs>
        <w:spacing w:line="360" w:lineRule="auto"/>
        <w:ind w:left="450"/>
        <w:jc w:val="both"/>
        <w:rPr>
          <w:rFonts w:ascii="Tahoma" w:hAnsi="Tahoma" w:cs="Arial"/>
          <w:sz w:val="28"/>
          <w:szCs w:val="28"/>
        </w:rPr>
      </w:pPr>
    </w:p>
    <w:p w:rsidR="00EC5057" w:rsidRDefault="00EC5057" w:rsidP="007417FF">
      <w:pPr>
        <w:pStyle w:val="ListParagraph"/>
        <w:tabs>
          <w:tab w:val="left" w:pos="2552"/>
        </w:tabs>
        <w:spacing w:line="360" w:lineRule="auto"/>
        <w:ind w:left="450"/>
        <w:jc w:val="both"/>
        <w:rPr>
          <w:rFonts w:ascii="Tahoma" w:hAnsi="Tahoma" w:cs="Arial"/>
          <w:sz w:val="28"/>
          <w:szCs w:val="28"/>
        </w:rPr>
      </w:pPr>
    </w:p>
    <w:p w:rsidR="00EC5057" w:rsidRDefault="00EC5057" w:rsidP="007417FF">
      <w:pPr>
        <w:pStyle w:val="ListParagraph"/>
        <w:tabs>
          <w:tab w:val="left" w:pos="2552"/>
        </w:tabs>
        <w:spacing w:line="360" w:lineRule="auto"/>
        <w:ind w:left="450"/>
        <w:jc w:val="both"/>
        <w:rPr>
          <w:rFonts w:ascii="Tahoma" w:hAnsi="Tahoma" w:cs="Arial"/>
          <w:sz w:val="28"/>
          <w:szCs w:val="28"/>
        </w:rPr>
      </w:pPr>
    </w:p>
    <w:p w:rsidR="00EC5057" w:rsidRDefault="00EC5057" w:rsidP="007417FF">
      <w:pPr>
        <w:pStyle w:val="ListParagraph"/>
        <w:tabs>
          <w:tab w:val="left" w:pos="2552"/>
        </w:tabs>
        <w:spacing w:line="360" w:lineRule="auto"/>
        <w:ind w:left="450"/>
        <w:jc w:val="both"/>
        <w:rPr>
          <w:rFonts w:ascii="Tahoma" w:hAnsi="Tahoma" w:cs="Arial"/>
          <w:sz w:val="28"/>
          <w:szCs w:val="28"/>
        </w:rPr>
      </w:pPr>
    </w:p>
    <w:p w:rsidR="00EC5057" w:rsidRDefault="00EC5057" w:rsidP="007417FF">
      <w:pPr>
        <w:pStyle w:val="ListParagraph"/>
        <w:tabs>
          <w:tab w:val="left" w:pos="2552"/>
        </w:tabs>
        <w:spacing w:line="360" w:lineRule="auto"/>
        <w:ind w:left="450"/>
        <w:jc w:val="both"/>
        <w:rPr>
          <w:rFonts w:ascii="Tahoma" w:hAnsi="Tahoma" w:cs="Arial"/>
          <w:sz w:val="28"/>
          <w:szCs w:val="28"/>
        </w:rPr>
      </w:pPr>
    </w:p>
    <w:p w:rsidR="00EC5057" w:rsidRPr="00D003A5" w:rsidRDefault="00EC5057" w:rsidP="00EC5057">
      <w:pPr>
        <w:rPr>
          <w:lang w:val="en-US" w:eastAsia="ar-SA"/>
        </w:rPr>
      </w:pPr>
    </w:p>
    <w:p w:rsidR="00EC5057" w:rsidRPr="001B2F2C" w:rsidRDefault="00EC5057" w:rsidP="00EC5057">
      <w:pPr>
        <w:pStyle w:val="Caption"/>
        <w:rPr>
          <w:rFonts w:ascii="Tahoma" w:hAnsi="Tahoma"/>
        </w:rPr>
      </w:pPr>
      <w:r w:rsidRPr="001B2F2C">
        <w:rPr>
          <w:rFonts w:ascii="Tahoma" w:hAnsi="Tahoma"/>
        </w:rPr>
        <w:t xml:space="preserve">AFFIDAVIT VERIFYING THE APPLICATION </w:t>
      </w:r>
    </w:p>
    <w:p w:rsidR="00EC5057" w:rsidRPr="001B2F2C" w:rsidRDefault="00EC5057" w:rsidP="00EC5057">
      <w:pPr>
        <w:tabs>
          <w:tab w:val="left" w:pos="-142"/>
          <w:tab w:val="left" w:pos="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both"/>
        <w:rPr>
          <w:rFonts w:ascii="Tahoma" w:hAnsi="Tahoma" w:cs="Arial"/>
        </w:rPr>
      </w:pPr>
      <w:r w:rsidRPr="001B2F2C">
        <w:rPr>
          <w:rFonts w:ascii="Tahoma" w:hAnsi="Tahoma" w:cs="Arial"/>
        </w:rPr>
        <w:t>I</w:t>
      </w:r>
      <w:r w:rsidRPr="001B2F2C">
        <w:rPr>
          <w:rFonts w:ascii="Tahoma" w:hAnsi="Tahoma" w:cs="Arial"/>
          <w:b/>
          <w:bCs/>
        </w:rPr>
        <w:t xml:space="preserve">, </w:t>
      </w:r>
      <w:proofErr w:type="spellStart"/>
      <w:r>
        <w:rPr>
          <w:rFonts w:ascii="Tahoma" w:hAnsi="Tahoma" w:cs="Arial"/>
          <w:b/>
          <w:bCs/>
        </w:rPr>
        <w:t>B.Pradeep</w:t>
      </w:r>
      <w:proofErr w:type="spellEnd"/>
      <w:r w:rsidRPr="001B2F2C">
        <w:rPr>
          <w:rFonts w:ascii="Tahoma" w:hAnsi="Tahoma" w:cs="Arial"/>
        </w:rPr>
        <w:t>,</w:t>
      </w:r>
      <w:r w:rsidRPr="001B2F2C">
        <w:rPr>
          <w:rFonts w:ascii="Tahoma" w:hAnsi="Tahoma" w:cs="Arial"/>
          <w:b/>
          <w:bCs/>
        </w:rPr>
        <w:t xml:space="preserve"> </w:t>
      </w:r>
      <w:r w:rsidRPr="001B2F2C">
        <w:rPr>
          <w:rFonts w:ascii="Tahoma" w:hAnsi="Tahoma" w:cs="Arial"/>
        </w:rPr>
        <w:t xml:space="preserve">son of </w:t>
      </w:r>
      <w:proofErr w:type="spellStart"/>
      <w:r w:rsidRPr="00192DC7">
        <w:rPr>
          <w:rFonts w:ascii="Tahoma" w:hAnsi="Tahoma" w:cs="Arial"/>
          <w:b/>
          <w:bCs/>
        </w:rPr>
        <w:t>P.Balachandran</w:t>
      </w:r>
      <w:proofErr w:type="spellEnd"/>
      <w:r w:rsidRPr="001B2F2C">
        <w:rPr>
          <w:rFonts w:ascii="Tahoma" w:hAnsi="Tahoma" w:cs="Arial"/>
        </w:rPr>
        <w:t xml:space="preserve"> aged</w:t>
      </w:r>
      <w:r>
        <w:rPr>
          <w:rFonts w:ascii="Tahoma" w:hAnsi="Tahoma" w:cs="Arial"/>
        </w:rPr>
        <w:t xml:space="preserve"> </w:t>
      </w:r>
      <w:r w:rsidRPr="001B2F2C">
        <w:rPr>
          <w:rFonts w:ascii="Tahoma" w:hAnsi="Tahoma" w:cs="Arial"/>
          <w:b/>
        </w:rPr>
        <w:t>5</w:t>
      </w:r>
      <w:r>
        <w:rPr>
          <w:rFonts w:ascii="Tahoma" w:hAnsi="Tahoma" w:cs="Arial"/>
          <w:b/>
        </w:rPr>
        <w:t>4</w:t>
      </w:r>
      <w:r w:rsidRPr="001B2F2C">
        <w:rPr>
          <w:rFonts w:ascii="Tahoma" w:hAnsi="Tahoma" w:cs="Arial"/>
          <w:b/>
        </w:rPr>
        <w:t xml:space="preserve"> </w:t>
      </w:r>
      <w:r w:rsidRPr="001B2F2C">
        <w:rPr>
          <w:rFonts w:ascii="Tahoma" w:hAnsi="Tahoma" w:cs="Arial"/>
        </w:rPr>
        <w:t>years, residing at</w:t>
      </w:r>
      <w:r>
        <w:rPr>
          <w:rFonts w:ascii="Tahoma" w:hAnsi="Tahoma" w:cs="Arial"/>
        </w:rPr>
        <w:t xml:space="preserve"> </w:t>
      </w:r>
      <w:proofErr w:type="spellStart"/>
      <w:r w:rsidRPr="001B2F2C">
        <w:rPr>
          <w:rFonts w:ascii="Tahoma" w:hAnsi="Tahoma" w:cs="Arial"/>
          <w:b/>
        </w:rPr>
        <w:t>V</w:t>
      </w:r>
      <w:r>
        <w:rPr>
          <w:rFonts w:ascii="Tahoma" w:hAnsi="Tahoma" w:cs="Arial"/>
          <w:b/>
        </w:rPr>
        <w:t>ipanchika</w:t>
      </w:r>
      <w:proofErr w:type="spellEnd"/>
      <w:r>
        <w:rPr>
          <w:rFonts w:ascii="Tahoma" w:hAnsi="Tahoma" w:cs="Arial"/>
          <w:b/>
        </w:rPr>
        <w:t xml:space="preserve">, </w:t>
      </w:r>
      <w:proofErr w:type="spellStart"/>
      <w:r>
        <w:rPr>
          <w:rFonts w:ascii="Tahoma" w:hAnsi="Tahoma" w:cs="Arial"/>
          <w:b/>
        </w:rPr>
        <w:t>Anayara.P.O</w:t>
      </w:r>
      <w:proofErr w:type="spellEnd"/>
      <w:r>
        <w:rPr>
          <w:rFonts w:ascii="Tahoma" w:hAnsi="Tahoma" w:cs="Arial"/>
          <w:b/>
        </w:rPr>
        <w:t xml:space="preserve">, </w:t>
      </w:r>
      <w:proofErr w:type="spellStart"/>
      <w:r>
        <w:rPr>
          <w:rFonts w:ascii="Tahoma" w:hAnsi="Tahoma" w:cs="Arial"/>
          <w:b/>
        </w:rPr>
        <w:t>Thiruvananthapuram</w:t>
      </w:r>
      <w:proofErr w:type="spellEnd"/>
      <w:r w:rsidRPr="001B2F2C">
        <w:rPr>
          <w:rFonts w:ascii="Tahoma" w:hAnsi="Tahoma" w:cs="Arial"/>
          <w:b/>
        </w:rPr>
        <w:t xml:space="preserve"> </w:t>
      </w:r>
      <w:r w:rsidRPr="001B2F2C">
        <w:rPr>
          <w:rFonts w:ascii="Tahoma" w:hAnsi="Tahoma" w:cs="Arial"/>
        </w:rPr>
        <w:t>do solemnly affirm and state as follows:</w:t>
      </w:r>
    </w:p>
    <w:p w:rsidR="00EC5057" w:rsidRPr="001B2F2C" w:rsidRDefault="00EC5057" w:rsidP="00EC5057">
      <w:pPr>
        <w:spacing w:before="60"/>
        <w:ind w:right="-127"/>
        <w:jc w:val="both"/>
        <w:rPr>
          <w:rFonts w:ascii="Tahoma" w:hAnsi="Tahoma" w:cs="Arial"/>
        </w:rPr>
      </w:pPr>
      <w:r w:rsidRPr="001B2F2C">
        <w:rPr>
          <w:rFonts w:ascii="Tahoma" w:hAnsi="Tahoma" w:cs="Arial"/>
        </w:rPr>
        <w:tab/>
        <w:t xml:space="preserve">I am the </w:t>
      </w:r>
      <w:r>
        <w:rPr>
          <w:rFonts w:ascii="Tahoma" w:hAnsi="Tahoma" w:cs="Arial"/>
        </w:rPr>
        <w:t xml:space="preserve">Deputy </w:t>
      </w:r>
      <w:r w:rsidRPr="001B2F2C">
        <w:rPr>
          <w:rFonts w:ascii="Tahoma" w:hAnsi="Tahoma" w:cs="Arial"/>
        </w:rPr>
        <w:t xml:space="preserve">Chief Engineer (Commercial &amp; </w:t>
      </w:r>
      <w:r>
        <w:rPr>
          <w:rFonts w:ascii="Tahoma" w:hAnsi="Tahoma" w:cs="Arial"/>
        </w:rPr>
        <w:t>Planning</w:t>
      </w:r>
      <w:r w:rsidRPr="001B2F2C">
        <w:rPr>
          <w:rFonts w:ascii="Tahoma" w:hAnsi="Tahoma" w:cs="Arial"/>
        </w:rPr>
        <w:t xml:space="preserve">) </w:t>
      </w:r>
      <w:r>
        <w:rPr>
          <w:rFonts w:ascii="Tahoma" w:hAnsi="Tahoma" w:cs="Arial"/>
        </w:rPr>
        <w:t xml:space="preserve">with full powers of Chief Engineer </w:t>
      </w:r>
      <w:r w:rsidRPr="001B2F2C">
        <w:rPr>
          <w:rFonts w:ascii="Tahoma" w:hAnsi="Tahoma" w:cs="Arial"/>
        </w:rPr>
        <w:t xml:space="preserve">of Kerala State Electricity Board Limited, </w:t>
      </w:r>
      <w:proofErr w:type="spellStart"/>
      <w:r w:rsidRPr="001B2F2C">
        <w:rPr>
          <w:rFonts w:ascii="Tahoma" w:hAnsi="Tahoma" w:cs="Arial"/>
        </w:rPr>
        <w:t>Vydyuthi</w:t>
      </w:r>
      <w:proofErr w:type="spellEnd"/>
      <w:r w:rsidRPr="001B2F2C">
        <w:rPr>
          <w:rFonts w:ascii="Tahoma" w:hAnsi="Tahoma" w:cs="Arial"/>
        </w:rPr>
        <w:t xml:space="preserve"> </w:t>
      </w:r>
      <w:proofErr w:type="spellStart"/>
      <w:r w:rsidRPr="001B2F2C">
        <w:rPr>
          <w:rFonts w:ascii="Tahoma" w:hAnsi="Tahoma" w:cs="Arial"/>
        </w:rPr>
        <w:t>Bhavanam</w:t>
      </w:r>
      <w:proofErr w:type="spellEnd"/>
      <w:r w:rsidRPr="001B2F2C">
        <w:rPr>
          <w:rFonts w:ascii="Tahoma" w:hAnsi="Tahoma" w:cs="Arial"/>
        </w:rPr>
        <w:t xml:space="preserve">, </w:t>
      </w:r>
      <w:proofErr w:type="spellStart"/>
      <w:r w:rsidRPr="001B2F2C">
        <w:rPr>
          <w:rFonts w:ascii="Tahoma" w:hAnsi="Tahoma" w:cs="Arial"/>
        </w:rPr>
        <w:t>Patt</w:t>
      </w:r>
      <w:r>
        <w:rPr>
          <w:rFonts w:ascii="Tahoma" w:hAnsi="Tahoma" w:cs="Arial"/>
        </w:rPr>
        <w:t>om</w:t>
      </w:r>
      <w:proofErr w:type="spellEnd"/>
      <w:r>
        <w:rPr>
          <w:rFonts w:ascii="Tahoma" w:hAnsi="Tahoma" w:cs="Arial"/>
        </w:rPr>
        <w:t xml:space="preserve">, </w:t>
      </w:r>
      <w:proofErr w:type="spellStart"/>
      <w:r>
        <w:rPr>
          <w:rFonts w:ascii="Tahoma" w:hAnsi="Tahoma" w:cs="Arial"/>
        </w:rPr>
        <w:t>Thiruvananthapuram</w:t>
      </w:r>
      <w:proofErr w:type="spellEnd"/>
      <w:r>
        <w:rPr>
          <w:rFonts w:ascii="Tahoma" w:hAnsi="Tahoma" w:cs="Arial"/>
        </w:rPr>
        <w:t>, the representative of the petitioner</w:t>
      </w:r>
      <w:r w:rsidRPr="001B2F2C">
        <w:rPr>
          <w:rFonts w:ascii="Tahoma" w:hAnsi="Tahoma" w:cs="Arial"/>
        </w:rPr>
        <w:t xml:space="preserve"> in the above matter and I am duly authorized by </w:t>
      </w:r>
      <w:r>
        <w:rPr>
          <w:rFonts w:ascii="Tahoma" w:hAnsi="Tahoma" w:cs="Arial"/>
        </w:rPr>
        <w:t>KSEB Ltd.</w:t>
      </w:r>
      <w:r w:rsidRPr="001B2F2C">
        <w:rPr>
          <w:rFonts w:ascii="Tahoma" w:hAnsi="Tahoma" w:cs="Arial"/>
        </w:rPr>
        <w:t xml:space="preserve"> to make this affidavit on its behalf. I solemnly affirm at </w:t>
      </w:r>
      <w:proofErr w:type="spellStart"/>
      <w:r w:rsidRPr="001B2F2C">
        <w:rPr>
          <w:rFonts w:ascii="Tahoma" w:hAnsi="Tahoma" w:cs="Arial"/>
        </w:rPr>
        <w:t>Thiruvananthapuram</w:t>
      </w:r>
      <w:proofErr w:type="spellEnd"/>
      <w:r w:rsidRPr="001B2F2C">
        <w:rPr>
          <w:rFonts w:ascii="Tahoma" w:hAnsi="Tahoma" w:cs="Arial"/>
        </w:rPr>
        <w:t xml:space="preserve"> on this the </w:t>
      </w:r>
      <w:r>
        <w:rPr>
          <w:rFonts w:ascii="Tahoma" w:hAnsi="Tahoma" w:cs="Arial"/>
          <w:b/>
          <w:bCs/>
        </w:rPr>
        <w:t>6</w:t>
      </w:r>
      <w:r w:rsidRPr="00535E24">
        <w:rPr>
          <w:rFonts w:ascii="Tahoma" w:hAnsi="Tahoma" w:cs="Arial"/>
          <w:b/>
          <w:bCs/>
          <w:vertAlign w:val="superscript"/>
        </w:rPr>
        <w:t>th</w:t>
      </w:r>
      <w:r>
        <w:rPr>
          <w:rFonts w:ascii="Tahoma" w:hAnsi="Tahoma" w:cs="Arial"/>
          <w:b/>
          <w:bCs/>
        </w:rPr>
        <w:t xml:space="preserve"> March </w:t>
      </w:r>
      <w:r w:rsidRPr="001B2F2C">
        <w:rPr>
          <w:rFonts w:ascii="Tahoma" w:hAnsi="Tahoma" w:cs="Arial"/>
          <w:b/>
        </w:rPr>
        <w:t>20</w:t>
      </w:r>
      <w:r>
        <w:rPr>
          <w:rFonts w:ascii="Tahoma" w:hAnsi="Tahoma" w:cs="Arial"/>
          <w:b/>
        </w:rPr>
        <w:t>20</w:t>
      </w:r>
      <w:r w:rsidRPr="001B2F2C">
        <w:rPr>
          <w:rFonts w:ascii="Tahoma" w:hAnsi="Tahoma" w:cs="Arial"/>
        </w:rPr>
        <w:t xml:space="preserve"> </w:t>
      </w:r>
      <w:r>
        <w:rPr>
          <w:rFonts w:ascii="Tahoma" w:hAnsi="Tahoma" w:cs="Arial"/>
        </w:rPr>
        <w:t>t</w:t>
      </w:r>
      <w:r w:rsidRPr="001B2F2C">
        <w:rPr>
          <w:rFonts w:ascii="Tahoma" w:hAnsi="Tahoma" w:cs="Arial"/>
        </w:rPr>
        <w:t>hat</w:t>
      </w:r>
    </w:p>
    <w:p w:rsidR="00EC5057" w:rsidRPr="001B2F2C" w:rsidRDefault="00EC5057" w:rsidP="00EC5057">
      <w:pPr>
        <w:spacing w:before="60"/>
        <w:ind w:left="426" w:right="-127" w:hanging="426"/>
        <w:jc w:val="both"/>
        <w:rPr>
          <w:rFonts w:ascii="Tahoma" w:hAnsi="Tahoma" w:cs="Arial"/>
        </w:rPr>
      </w:pPr>
      <w:r w:rsidRPr="001B2F2C">
        <w:rPr>
          <w:rFonts w:ascii="Tahoma" w:hAnsi="Tahoma" w:cs="Arial"/>
        </w:rPr>
        <w:t>(</w:t>
      </w:r>
      <w:proofErr w:type="spellStart"/>
      <w:r w:rsidRPr="001B2F2C">
        <w:rPr>
          <w:rFonts w:ascii="Tahoma" w:hAnsi="Tahoma" w:cs="Arial"/>
        </w:rPr>
        <w:t>i</w:t>
      </w:r>
      <w:proofErr w:type="spellEnd"/>
      <w:r w:rsidRPr="001B2F2C">
        <w:rPr>
          <w:rFonts w:ascii="Tahoma" w:hAnsi="Tahoma" w:cs="Arial"/>
        </w:rPr>
        <w:t xml:space="preserve">) </w:t>
      </w:r>
      <w:r w:rsidRPr="001B2F2C">
        <w:rPr>
          <w:rFonts w:ascii="Tahoma" w:hAnsi="Tahoma" w:cs="Arial"/>
        </w:rPr>
        <w:tab/>
        <w:t>Contents of the above petition are true to my information, knowledge and belief.</w:t>
      </w:r>
      <w:r>
        <w:rPr>
          <w:rFonts w:ascii="Tahoma" w:hAnsi="Tahoma" w:cs="Arial"/>
        </w:rPr>
        <w:t xml:space="preserve">             </w:t>
      </w:r>
      <w:r w:rsidRPr="001B2F2C">
        <w:rPr>
          <w:rFonts w:ascii="Tahoma" w:hAnsi="Tahoma" w:cs="Arial"/>
        </w:rPr>
        <w:t xml:space="preserve"> I believe that no part of it is false and no material has been concealed there from.</w:t>
      </w:r>
    </w:p>
    <w:p w:rsidR="00EC5057" w:rsidRPr="001B2F2C" w:rsidRDefault="00EC5057" w:rsidP="00EC5057">
      <w:pPr>
        <w:pStyle w:val="BodyText2"/>
        <w:spacing w:before="60"/>
        <w:ind w:left="426" w:right="-127" w:hanging="426"/>
        <w:rPr>
          <w:rFonts w:ascii="Tahoma" w:hAnsi="Tahoma" w:cs="Arial"/>
        </w:rPr>
      </w:pPr>
      <w:r w:rsidRPr="001B2F2C">
        <w:rPr>
          <w:rFonts w:ascii="Tahoma" w:hAnsi="Tahoma" w:cs="Arial"/>
        </w:rPr>
        <w:t>(ii)</w:t>
      </w:r>
      <w:r w:rsidRPr="001B2F2C">
        <w:rPr>
          <w:rFonts w:ascii="Tahoma" w:hAnsi="Tahoma" w:cs="Arial"/>
        </w:rPr>
        <w:tab/>
        <w:t xml:space="preserve">That the statements made in paragraphs of the accompanying application now shown to me are true to my knowledge and are derived from the official records made available to me and are based on information and advice received which </w:t>
      </w:r>
      <w:r>
        <w:rPr>
          <w:rFonts w:ascii="Tahoma" w:hAnsi="Tahoma" w:cs="Arial"/>
        </w:rPr>
        <w:t xml:space="preserve">         </w:t>
      </w:r>
      <w:r w:rsidRPr="001B2F2C">
        <w:rPr>
          <w:rFonts w:ascii="Tahoma" w:hAnsi="Tahoma" w:cs="Arial"/>
        </w:rPr>
        <w:t>I believe to be true and correct.</w:t>
      </w:r>
    </w:p>
    <w:p w:rsidR="00EC5057" w:rsidRDefault="00EC5057" w:rsidP="00EC5057">
      <w:pPr>
        <w:ind w:right="-127"/>
        <w:jc w:val="center"/>
        <w:rPr>
          <w:rFonts w:ascii="Tahoma" w:hAnsi="Tahoma" w:cs="Arial"/>
        </w:rPr>
      </w:pPr>
      <w:r w:rsidRPr="001B2F2C">
        <w:rPr>
          <w:rFonts w:ascii="Tahoma" w:hAnsi="Tahoma" w:cs="Arial"/>
        </w:rPr>
        <w:t>Deponent</w:t>
      </w:r>
    </w:p>
    <w:p w:rsidR="00EC5057" w:rsidRDefault="00EC5057" w:rsidP="00EC5057">
      <w:pPr>
        <w:ind w:right="-127"/>
        <w:jc w:val="center"/>
        <w:rPr>
          <w:rFonts w:ascii="Tahoma" w:hAnsi="Tahoma" w:cs="Arial"/>
        </w:rPr>
      </w:pPr>
    </w:p>
    <w:p w:rsidR="00EC5057" w:rsidRDefault="00EC5057" w:rsidP="00EC5057">
      <w:pPr>
        <w:spacing w:after="0"/>
        <w:ind w:right="-130"/>
        <w:jc w:val="right"/>
        <w:rPr>
          <w:rFonts w:ascii="Tahoma" w:hAnsi="Tahoma" w:cs="Arial"/>
        </w:rPr>
      </w:pPr>
      <w:r w:rsidRPr="001B2F2C">
        <w:rPr>
          <w:rFonts w:ascii="Tahoma" w:hAnsi="Tahoma" w:cs="Arial"/>
        </w:rPr>
        <w:tab/>
      </w:r>
      <w:r w:rsidRPr="001B2F2C">
        <w:rPr>
          <w:rFonts w:ascii="Tahoma" w:hAnsi="Tahoma" w:cs="Arial"/>
        </w:rPr>
        <w:tab/>
      </w:r>
      <w:r w:rsidRPr="001B2F2C">
        <w:rPr>
          <w:rFonts w:ascii="Tahoma" w:hAnsi="Tahoma" w:cs="Arial"/>
        </w:rPr>
        <w:tab/>
      </w:r>
      <w:r w:rsidRPr="001B2F2C">
        <w:rPr>
          <w:rFonts w:ascii="Tahoma" w:hAnsi="Tahoma" w:cs="Arial"/>
        </w:rPr>
        <w:tab/>
        <w:t xml:space="preserve">  </w:t>
      </w:r>
      <w:r>
        <w:rPr>
          <w:rFonts w:ascii="Tahoma" w:hAnsi="Tahoma" w:cs="Arial"/>
        </w:rPr>
        <w:t xml:space="preserve">            Deputy </w:t>
      </w:r>
      <w:r w:rsidRPr="001B2F2C">
        <w:rPr>
          <w:rFonts w:ascii="Tahoma" w:hAnsi="Tahoma" w:cs="Arial"/>
        </w:rPr>
        <w:t>Chief Engineer (Comme</w:t>
      </w:r>
      <w:r>
        <w:rPr>
          <w:rFonts w:ascii="Tahoma" w:hAnsi="Tahoma" w:cs="Arial"/>
        </w:rPr>
        <w:t>rcial &amp; Planning</w:t>
      </w:r>
      <w:r w:rsidRPr="001B2F2C">
        <w:rPr>
          <w:rFonts w:ascii="Tahoma" w:hAnsi="Tahoma" w:cs="Arial"/>
        </w:rPr>
        <w:t>)</w:t>
      </w:r>
    </w:p>
    <w:p w:rsidR="00EC5057" w:rsidRDefault="00EC5057" w:rsidP="00EC5057">
      <w:pPr>
        <w:spacing w:after="0"/>
        <w:ind w:right="-130"/>
        <w:jc w:val="right"/>
        <w:rPr>
          <w:rFonts w:ascii="Tahoma" w:hAnsi="Tahoma" w:cs="Arial"/>
        </w:rPr>
      </w:pPr>
      <w:r>
        <w:rPr>
          <w:rFonts w:ascii="Tahoma" w:hAnsi="Tahoma" w:cs="Arial"/>
        </w:rPr>
        <w:t xml:space="preserve">                                                                        With full powers of the Chief Engineer</w:t>
      </w:r>
      <w:r w:rsidRPr="001B2F2C">
        <w:rPr>
          <w:rFonts w:ascii="Tahoma" w:hAnsi="Tahoma" w:cs="Arial"/>
        </w:rPr>
        <w:tab/>
      </w:r>
      <w:r w:rsidRPr="001B2F2C">
        <w:rPr>
          <w:rFonts w:ascii="Tahoma" w:hAnsi="Tahoma" w:cs="Arial"/>
        </w:rPr>
        <w:tab/>
      </w:r>
      <w:r w:rsidRPr="001B2F2C">
        <w:rPr>
          <w:rFonts w:ascii="Tahoma" w:hAnsi="Tahoma" w:cs="Arial"/>
        </w:rPr>
        <w:tab/>
      </w:r>
      <w:r w:rsidRPr="001B2F2C">
        <w:rPr>
          <w:rFonts w:ascii="Tahoma" w:hAnsi="Tahoma" w:cs="Arial"/>
        </w:rPr>
        <w:tab/>
      </w:r>
      <w:r w:rsidRPr="001B2F2C">
        <w:rPr>
          <w:rFonts w:ascii="Tahoma" w:hAnsi="Tahoma" w:cs="Arial"/>
        </w:rPr>
        <w:tab/>
        <w:t xml:space="preserve">      </w:t>
      </w:r>
      <w:r w:rsidRPr="001B2F2C">
        <w:rPr>
          <w:rFonts w:ascii="Tahoma" w:hAnsi="Tahoma" w:cs="Arial"/>
        </w:rPr>
        <w:tab/>
        <w:t xml:space="preserve">         Kerala State Electricity Board Limited,</w:t>
      </w:r>
      <w:r>
        <w:rPr>
          <w:rFonts w:ascii="Tahoma" w:hAnsi="Tahoma" w:cs="Arial"/>
        </w:rPr>
        <w:t xml:space="preserve">                 </w:t>
      </w:r>
      <w:proofErr w:type="spellStart"/>
      <w:r w:rsidRPr="001B2F2C">
        <w:rPr>
          <w:rFonts w:ascii="Tahoma" w:hAnsi="Tahoma" w:cs="Arial"/>
        </w:rPr>
        <w:t>Vydyuthi</w:t>
      </w:r>
      <w:proofErr w:type="spellEnd"/>
      <w:r w:rsidRPr="001B2F2C">
        <w:rPr>
          <w:rFonts w:ascii="Tahoma" w:hAnsi="Tahoma" w:cs="Arial"/>
        </w:rPr>
        <w:t xml:space="preserve"> </w:t>
      </w:r>
      <w:proofErr w:type="spellStart"/>
      <w:r w:rsidRPr="001B2F2C">
        <w:rPr>
          <w:rFonts w:ascii="Tahoma" w:hAnsi="Tahoma" w:cs="Arial"/>
        </w:rPr>
        <w:t>Bhavanam</w:t>
      </w:r>
      <w:proofErr w:type="spellEnd"/>
      <w:r w:rsidRPr="001B2F2C">
        <w:rPr>
          <w:rFonts w:ascii="Tahoma" w:hAnsi="Tahoma" w:cs="Arial"/>
        </w:rPr>
        <w:t xml:space="preserve">, </w:t>
      </w:r>
      <w:proofErr w:type="spellStart"/>
      <w:r w:rsidRPr="001B2F2C">
        <w:rPr>
          <w:rFonts w:ascii="Tahoma" w:hAnsi="Tahoma" w:cs="Arial"/>
        </w:rPr>
        <w:t>Pattom</w:t>
      </w:r>
      <w:proofErr w:type="spellEnd"/>
      <w:r>
        <w:rPr>
          <w:rFonts w:ascii="Tahoma" w:hAnsi="Tahoma" w:cs="Arial"/>
        </w:rPr>
        <w:t xml:space="preserve">                                                          </w:t>
      </w:r>
      <w:r w:rsidRPr="001B2F2C">
        <w:rPr>
          <w:rFonts w:ascii="Tahoma" w:hAnsi="Tahoma" w:cs="Arial"/>
        </w:rPr>
        <w:t xml:space="preserve">      </w:t>
      </w:r>
      <w:proofErr w:type="spellStart"/>
      <w:r w:rsidRPr="001B2F2C">
        <w:rPr>
          <w:rFonts w:ascii="Tahoma" w:hAnsi="Tahoma" w:cs="Arial"/>
        </w:rPr>
        <w:t>Thiruvananthapuram</w:t>
      </w:r>
      <w:proofErr w:type="spellEnd"/>
      <w:r w:rsidRPr="001B2F2C">
        <w:rPr>
          <w:rFonts w:ascii="Tahoma" w:hAnsi="Tahoma" w:cs="Arial"/>
        </w:rPr>
        <w:t xml:space="preserve"> – 695 004</w:t>
      </w:r>
    </w:p>
    <w:p w:rsidR="00EC5057" w:rsidRPr="001B2F2C" w:rsidRDefault="00EC5057" w:rsidP="00EC5057">
      <w:pPr>
        <w:spacing w:line="480" w:lineRule="auto"/>
        <w:ind w:right="-127"/>
        <w:jc w:val="center"/>
        <w:rPr>
          <w:rFonts w:ascii="Tahoma" w:hAnsi="Tahoma" w:cs="Arial"/>
          <w:b/>
        </w:rPr>
      </w:pPr>
      <w:r w:rsidRPr="001B2F2C">
        <w:rPr>
          <w:rFonts w:ascii="Tahoma" w:hAnsi="Tahoma" w:cs="Arial"/>
          <w:b/>
        </w:rPr>
        <w:t>VERI</w:t>
      </w:r>
      <w:r>
        <w:rPr>
          <w:rFonts w:ascii="Tahoma" w:hAnsi="Tahoma" w:cs="Arial"/>
          <w:b/>
        </w:rPr>
        <w:t>F</w:t>
      </w:r>
      <w:r w:rsidRPr="001B2F2C">
        <w:rPr>
          <w:rFonts w:ascii="Tahoma" w:hAnsi="Tahoma" w:cs="Arial"/>
          <w:b/>
        </w:rPr>
        <w:t>ICATION</w:t>
      </w:r>
    </w:p>
    <w:p w:rsidR="00EC5057" w:rsidRPr="001B2F2C" w:rsidRDefault="00EC5057" w:rsidP="00EC5057">
      <w:pPr>
        <w:ind w:right="-127"/>
        <w:jc w:val="both"/>
        <w:rPr>
          <w:rFonts w:ascii="Tahoma" w:hAnsi="Tahoma" w:cs="Arial"/>
        </w:rPr>
      </w:pPr>
      <w:r w:rsidRPr="001B2F2C">
        <w:rPr>
          <w:rFonts w:ascii="Tahoma" w:hAnsi="Tahoma" w:cs="Arial"/>
          <w:bCs/>
        </w:rPr>
        <w:t>I</w:t>
      </w:r>
      <w:r w:rsidRPr="001B2F2C">
        <w:rPr>
          <w:rFonts w:ascii="Tahoma" w:hAnsi="Tahoma" w:cs="Arial"/>
          <w:b/>
        </w:rPr>
        <w:t xml:space="preserve">, </w:t>
      </w:r>
      <w:r w:rsidRPr="001B2F2C">
        <w:rPr>
          <w:rFonts w:ascii="Tahoma" w:hAnsi="Tahoma" w:cs="Arial"/>
        </w:rPr>
        <w:t xml:space="preserve">the above named deponent, solemnly affirm at </w:t>
      </w:r>
      <w:proofErr w:type="spellStart"/>
      <w:r w:rsidRPr="001B2F2C">
        <w:rPr>
          <w:rFonts w:ascii="Tahoma" w:hAnsi="Tahoma" w:cs="Arial"/>
        </w:rPr>
        <w:t>Thiruvananthapuram</w:t>
      </w:r>
      <w:proofErr w:type="spellEnd"/>
      <w:r w:rsidRPr="001B2F2C">
        <w:rPr>
          <w:rFonts w:ascii="Tahoma" w:hAnsi="Tahoma" w:cs="Arial"/>
        </w:rPr>
        <w:t xml:space="preserve"> on this the </w:t>
      </w:r>
      <w:r>
        <w:rPr>
          <w:rFonts w:ascii="Tahoma" w:hAnsi="Tahoma" w:cs="Arial"/>
        </w:rPr>
        <w:t xml:space="preserve">               </w:t>
      </w:r>
      <w:r>
        <w:rPr>
          <w:rFonts w:ascii="Tahoma" w:hAnsi="Tahoma" w:cs="Arial"/>
          <w:b/>
          <w:bCs/>
        </w:rPr>
        <w:t>6</w:t>
      </w:r>
      <w:r w:rsidRPr="00535E24">
        <w:rPr>
          <w:rFonts w:ascii="Tahoma" w:hAnsi="Tahoma" w:cs="Arial"/>
          <w:b/>
          <w:bCs/>
          <w:vertAlign w:val="superscript"/>
        </w:rPr>
        <w:t>th</w:t>
      </w:r>
      <w:r>
        <w:rPr>
          <w:rFonts w:ascii="Tahoma" w:hAnsi="Tahoma" w:cs="Arial"/>
          <w:b/>
          <w:bCs/>
        </w:rPr>
        <w:t xml:space="preserve"> March </w:t>
      </w:r>
      <w:r w:rsidRPr="001B2F2C">
        <w:rPr>
          <w:rFonts w:ascii="Tahoma" w:hAnsi="Tahoma" w:cs="Arial"/>
          <w:b/>
        </w:rPr>
        <w:t>20</w:t>
      </w:r>
      <w:r>
        <w:rPr>
          <w:rFonts w:ascii="Tahoma" w:hAnsi="Tahoma" w:cs="Arial"/>
          <w:b/>
        </w:rPr>
        <w:t>20</w:t>
      </w:r>
      <w:r w:rsidRPr="001B2F2C">
        <w:rPr>
          <w:rFonts w:ascii="Tahoma" w:hAnsi="Tahoma" w:cs="Arial"/>
        </w:rPr>
        <w:t xml:space="preserve"> that the contents of the </w:t>
      </w:r>
      <w:r>
        <w:rPr>
          <w:rFonts w:ascii="Tahoma" w:hAnsi="Tahoma" w:cs="Arial"/>
        </w:rPr>
        <w:t>petition</w:t>
      </w:r>
      <w:r w:rsidRPr="001B2F2C">
        <w:rPr>
          <w:rFonts w:ascii="Tahoma" w:hAnsi="Tahoma" w:cs="Arial"/>
        </w:rPr>
        <w:t xml:space="preserve"> are true to my information, knowledge and belief, that no part of it is false and that no material has been concealed there from.</w:t>
      </w:r>
    </w:p>
    <w:p w:rsidR="00EC5057" w:rsidRDefault="00EC5057" w:rsidP="00EC5057">
      <w:pPr>
        <w:pStyle w:val="Heading2"/>
        <w:spacing w:line="480" w:lineRule="auto"/>
        <w:jc w:val="right"/>
        <w:rPr>
          <w:rFonts w:ascii="Tahoma" w:hAnsi="Tahoma" w:cs="Arial"/>
          <w:b w:val="0"/>
          <w:i w:val="0"/>
          <w:sz w:val="24"/>
          <w:szCs w:val="24"/>
        </w:rPr>
      </w:pPr>
      <w:r w:rsidRPr="00CB4F91">
        <w:rPr>
          <w:rFonts w:ascii="Tahoma" w:hAnsi="Tahoma" w:cs="Arial"/>
          <w:b w:val="0"/>
          <w:i w:val="0"/>
          <w:sz w:val="24"/>
          <w:szCs w:val="24"/>
        </w:rPr>
        <w:t>Deponent</w:t>
      </w:r>
    </w:p>
    <w:p w:rsidR="00EC5057" w:rsidRDefault="00EC5057" w:rsidP="00EC5057">
      <w:pPr>
        <w:spacing w:before="6" w:after="0"/>
        <w:ind w:right="-130"/>
        <w:jc w:val="right"/>
        <w:rPr>
          <w:rFonts w:ascii="Tahoma" w:hAnsi="Tahoma" w:cs="Arial"/>
        </w:rPr>
      </w:pPr>
    </w:p>
    <w:p w:rsidR="00EC5057" w:rsidRDefault="00EC5057" w:rsidP="00EC5057">
      <w:pPr>
        <w:spacing w:before="6" w:after="0"/>
        <w:ind w:right="-130"/>
        <w:jc w:val="right"/>
        <w:rPr>
          <w:rFonts w:ascii="Tahoma" w:hAnsi="Tahoma" w:cs="Arial"/>
        </w:rPr>
      </w:pPr>
      <w:r>
        <w:rPr>
          <w:rFonts w:ascii="Tahoma" w:hAnsi="Tahoma" w:cs="Arial"/>
        </w:rPr>
        <w:t xml:space="preserve">Deputy </w:t>
      </w:r>
      <w:r w:rsidRPr="001B2F2C">
        <w:rPr>
          <w:rFonts w:ascii="Tahoma" w:hAnsi="Tahoma" w:cs="Arial"/>
        </w:rPr>
        <w:t>Chief Engineer (Comme</w:t>
      </w:r>
      <w:r>
        <w:rPr>
          <w:rFonts w:ascii="Tahoma" w:hAnsi="Tahoma" w:cs="Arial"/>
        </w:rPr>
        <w:t>rcial &amp; Planning</w:t>
      </w:r>
      <w:r w:rsidRPr="001B2F2C">
        <w:rPr>
          <w:rFonts w:ascii="Tahoma" w:hAnsi="Tahoma" w:cs="Arial"/>
        </w:rPr>
        <w:t>)</w:t>
      </w:r>
    </w:p>
    <w:p w:rsidR="00EC5057" w:rsidRDefault="00EC5057" w:rsidP="00EC5057">
      <w:pPr>
        <w:spacing w:before="6" w:after="0"/>
        <w:ind w:left="720" w:right="-127" w:firstLine="3930"/>
        <w:jc w:val="right"/>
        <w:rPr>
          <w:rFonts w:ascii="Tahoma" w:hAnsi="Tahoma" w:cs="Arial"/>
        </w:rPr>
      </w:pPr>
      <w:r>
        <w:rPr>
          <w:rFonts w:ascii="Tahoma" w:hAnsi="Tahoma" w:cs="Arial"/>
        </w:rPr>
        <w:t xml:space="preserve">        With full powers of the Chief Engineer</w:t>
      </w:r>
      <w:r w:rsidRPr="001B2F2C">
        <w:rPr>
          <w:rFonts w:ascii="Tahoma" w:hAnsi="Tahoma" w:cs="Arial"/>
        </w:rPr>
        <w:t xml:space="preserve"> </w:t>
      </w:r>
      <w:r>
        <w:rPr>
          <w:rFonts w:ascii="Tahoma" w:hAnsi="Tahoma" w:cs="Arial"/>
        </w:rPr>
        <w:t xml:space="preserve">  </w:t>
      </w:r>
    </w:p>
    <w:p w:rsidR="00EC5057" w:rsidRDefault="00EC5057" w:rsidP="00EC5057">
      <w:pPr>
        <w:spacing w:before="6" w:after="0"/>
        <w:ind w:left="720" w:right="-127" w:firstLine="3930"/>
        <w:jc w:val="right"/>
        <w:rPr>
          <w:rFonts w:ascii="Tahoma" w:hAnsi="Tahoma" w:cs="Arial"/>
        </w:rPr>
      </w:pPr>
      <w:r>
        <w:rPr>
          <w:rFonts w:ascii="Tahoma" w:hAnsi="Tahoma" w:cs="Arial"/>
        </w:rPr>
        <w:t xml:space="preserve">          </w:t>
      </w:r>
      <w:r w:rsidRPr="001B2F2C">
        <w:rPr>
          <w:rFonts w:ascii="Tahoma" w:hAnsi="Tahoma" w:cs="Arial"/>
        </w:rPr>
        <w:t>Kerala State Electricity Board Limited,</w:t>
      </w:r>
      <w:r>
        <w:rPr>
          <w:rFonts w:ascii="Tahoma" w:hAnsi="Tahoma" w:cs="Arial"/>
        </w:rPr>
        <w:t xml:space="preserve">  </w:t>
      </w:r>
    </w:p>
    <w:p w:rsidR="00EC5057" w:rsidRPr="001B2F2C" w:rsidRDefault="00EC5057" w:rsidP="00EC5057">
      <w:pPr>
        <w:spacing w:before="6" w:after="0"/>
        <w:ind w:left="720" w:right="-127" w:firstLine="3930"/>
        <w:jc w:val="right"/>
        <w:rPr>
          <w:rFonts w:ascii="Tahoma" w:hAnsi="Tahoma" w:cs="Arial"/>
        </w:rPr>
      </w:pPr>
      <w:r>
        <w:rPr>
          <w:rFonts w:ascii="Tahoma" w:hAnsi="Tahoma" w:cs="Arial"/>
        </w:rPr>
        <w:t xml:space="preserve">                   </w:t>
      </w:r>
      <w:proofErr w:type="spellStart"/>
      <w:r w:rsidRPr="001B2F2C">
        <w:rPr>
          <w:rFonts w:ascii="Tahoma" w:hAnsi="Tahoma" w:cs="Arial"/>
        </w:rPr>
        <w:t>Vydyuthi</w:t>
      </w:r>
      <w:proofErr w:type="spellEnd"/>
      <w:r w:rsidRPr="001B2F2C">
        <w:rPr>
          <w:rFonts w:ascii="Tahoma" w:hAnsi="Tahoma" w:cs="Arial"/>
        </w:rPr>
        <w:t xml:space="preserve"> </w:t>
      </w:r>
      <w:proofErr w:type="spellStart"/>
      <w:r w:rsidRPr="001B2F2C">
        <w:rPr>
          <w:rFonts w:ascii="Tahoma" w:hAnsi="Tahoma" w:cs="Arial"/>
        </w:rPr>
        <w:t>Bhavanam</w:t>
      </w:r>
      <w:proofErr w:type="spellEnd"/>
      <w:r w:rsidRPr="001B2F2C">
        <w:rPr>
          <w:rFonts w:ascii="Tahoma" w:hAnsi="Tahoma" w:cs="Arial"/>
        </w:rPr>
        <w:t xml:space="preserve">, </w:t>
      </w:r>
      <w:proofErr w:type="spellStart"/>
      <w:r w:rsidRPr="001B2F2C">
        <w:rPr>
          <w:rFonts w:ascii="Tahoma" w:hAnsi="Tahoma" w:cs="Arial"/>
        </w:rPr>
        <w:t>Pattom</w:t>
      </w:r>
      <w:proofErr w:type="spellEnd"/>
      <w:r>
        <w:rPr>
          <w:rFonts w:ascii="Tahoma" w:hAnsi="Tahoma" w:cs="Arial"/>
        </w:rPr>
        <w:t xml:space="preserve">                                                          </w:t>
      </w:r>
      <w:r w:rsidRPr="001B2F2C">
        <w:rPr>
          <w:rFonts w:ascii="Tahoma" w:hAnsi="Tahoma" w:cs="Arial"/>
        </w:rPr>
        <w:t xml:space="preserve">      </w:t>
      </w:r>
    </w:p>
    <w:p w:rsidR="00EC5057" w:rsidRDefault="00EC5057" w:rsidP="00EC5057">
      <w:pPr>
        <w:spacing w:before="6" w:after="0"/>
        <w:ind w:right="-130"/>
        <w:jc w:val="right"/>
        <w:rPr>
          <w:rFonts w:ascii="Tahoma" w:hAnsi="Tahoma" w:cs="Arial"/>
        </w:rPr>
      </w:pPr>
      <w:r>
        <w:rPr>
          <w:rFonts w:ascii="Tahoma" w:hAnsi="Tahoma"/>
        </w:rPr>
        <w:t xml:space="preserve">                                                           </w:t>
      </w:r>
      <w:proofErr w:type="spellStart"/>
      <w:r w:rsidRPr="001B2F2C">
        <w:rPr>
          <w:rFonts w:ascii="Tahoma" w:hAnsi="Tahoma" w:cs="Arial"/>
        </w:rPr>
        <w:t>Thiruvananthapuram</w:t>
      </w:r>
      <w:proofErr w:type="spellEnd"/>
      <w:r w:rsidRPr="001B2F2C">
        <w:rPr>
          <w:rFonts w:ascii="Tahoma" w:hAnsi="Tahoma" w:cs="Arial"/>
        </w:rPr>
        <w:t xml:space="preserve"> – 695 004</w:t>
      </w:r>
    </w:p>
    <w:p w:rsidR="00EC5057" w:rsidRDefault="00EC5057" w:rsidP="00EC5057">
      <w:pPr>
        <w:spacing w:before="6" w:after="0"/>
        <w:ind w:right="-130"/>
        <w:jc w:val="right"/>
        <w:rPr>
          <w:rFonts w:ascii="Tahoma" w:hAnsi="Tahoma" w:cs="Arial"/>
        </w:rPr>
      </w:pPr>
    </w:p>
    <w:p w:rsidR="00EC5057" w:rsidRDefault="00EC5057" w:rsidP="00EC5057">
      <w:pPr>
        <w:spacing w:line="360" w:lineRule="auto"/>
        <w:ind w:right="-127"/>
        <w:jc w:val="center"/>
        <w:rPr>
          <w:rFonts w:ascii="Tahoma" w:hAnsi="Tahoma" w:cs="Arial"/>
        </w:rPr>
      </w:pPr>
      <w:r w:rsidRPr="001B2F2C">
        <w:rPr>
          <w:rFonts w:ascii="Tahoma" w:hAnsi="Tahoma" w:cs="Arial"/>
        </w:rPr>
        <w:t>Solemnly affirmed and signed before me</w:t>
      </w:r>
    </w:p>
    <w:p w:rsidR="00EC5057" w:rsidRPr="001B2F2C" w:rsidRDefault="00EC5057" w:rsidP="00EC5057">
      <w:pPr>
        <w:spacing w:line="360" w:lineRule="auto"/>
        <w:ind w:right="-127"/>
        <w:jc w:val="center"/>
        <w:rPr>
          <w:rFonts w:ascii="Tahoma" w:hAnsi="Tahoma" w:cs="Arial"/>
        </w:rPr>
      </w:pPr>
    </w:p>
    <w:p w:rsidR="00EC5057" w:rsidRDefault="00EC5057" w:rsidP="00EC5057">
      <w:pPr>
        <w:ind w:right="-127"/>
        <w:jc w:val="center"/>
        <w:rPr>
          <w:rFonts w:ascii="Tahoma" w:hAnsi="Tahoma" w:cs="Arial"/>
        </w:rPr>
      </w:pPr>
      <w:r w:rsidRPr="001B2F2C">
        <w:rPr>
          <w:rFonts w:ascii="Tahoma" w:hAnsi="Tahoma" w:cs="Arial"/>
        </w:rPr>
        <w:t>Advocate and Notary</w:t>
      </w:r>
    </w:p>
    <w:p w:rsidR="00443415" w:rsidRPr="00AC7551" w:rsidRDefault="00443415" w:rsidP="00443415">
      <w:pPr>
        <w:pStyle w:val="BodyText"/>
        <w:ind w:right="-241"/>
        <w:jc w:val="center"/>
        <w:rPr>
          <w:rFonts w:ascii="Tahoma" w:hAnsi="Tahoma" w:cs="Tahoma"/>
          <w:sz w:val="22"/>
          <w:szCs w:val="22"/>
        </w:rPr>
      </w:pPr>
      <w:r w:rsidRPr="00AC7551">
        <w:rPr>
          <w:rFonts w:ascii="Tahoma" w:hAnsi="Tahoma" w:cs="Tahoma"/>
          <w:sz w:val="22"/>
          <w:szCs w:val="22"/>
        </w:rPr>
        <w:lastRenderedPageBreak/>
        <w:t>BEFORE THE HONOURABLE KERALA STATE ELECTRICITY REGULATORY COMMISSION</w:t>
      </w:r>
    </w:p>
    <w:p w:rsidR="00443415" w:rsidRPr="00AD3BB7" w:rsidRDefault="00443415" w:rsidP="00443415">
      <w:pPr>
        <w:pStyle w:val="BodyText"/>
        <w:ind w:right="-241"/>
        <w:jc w:val="center"/>
        <w:rPr>
          <w:rFonts w:ascii="Tahoma" w:hAnsi="Tahoma" w:cs="Tahoma"/>
          <w:b w:val="0"/>
          <w:bCs w:val="0"/>
          <w:sz w:val="22"/>
          <w:szCs w:val="22"/>
        </w:rPr>
      </w:pPr>
    </w:p>
    <w:p w:rsidR="00443415" w:rsidRPr="00AD3BB7" w:rsidRDefault="00443415" w:rsidP="00443415">
      <w:pPr>
        <w:pStyle w:val="BodyText"/>
        <w:ind w:right="-241"/>
        <w:jc w:val="center"/>
        <w:rPr>
          <w:rFonts w:ascii="Tahoma" w:hAnsi="Tahoma" w:cs="Tahoma"/>
          <w:b w:val="0"/>
          <w:bCs w:val="0"/>
          <w:sz w:val="22"/>
          <w:szCs w:val="22"/>
        </w:rPr>
      </w:pPr>
    </w:p>
    <w:p w:rsidR="00443415" w:rsidRDefault="00D6738A" w:rsidP="00D6738A">
      <w:pPr>
        <w:pStyle w:val="BodyText"/>
        <w:spacing w:line="360" w:lineRule="auto"/>
        <w:ind w:right="-241"/>
        <w:jc w:val="both"/>
        <w:rPr>
          <w:rFonts w:ascii="Tahoma" w:hAnsi="Tahoma" w:cs="Tahoma"/>
          <w:b w:val="0"/>
          <w:bCs w:val="0"/>
          <w:u w:val="none"/>
          <w:lang w:bidi="ml-IN"/>
        </w:rPr>
      </w:pPr>
      <w:r w:rsidRPr="00D6738A">
        <w:rPr>
          <w:rFonts w:ascii="Tahoma" w:hAnsi="Tahoma" w:cs="Tahoma"/>
          <w:b w:val="0"/>
          <w:bCs w:val="0"/>
          <w:u w:val="none"/>
        </w:rPr>
        <w:t>Additional submission</w:t>
      </w:r>
      <w:r>
        <w:rPr>
          <w:rFonts w:ascii="Tahoma" w:hAnsi="Tahoma" w:cs="Tahoma"/>
          <w:b w:val="0"/>
          <w:bCs w:val="0"/>
          <w:u w:val="none"/>
        </w:rPr>
        <w:t xml:space="preserve"> of KSEB Ltd.</w:t>
      </w:r>
      <w:r w:rsidRPr="00D6738A">
        <w:rPr>
          <w:rFonts w:ascii="Tahoma" w:hAnsi="Tahoma" w:cs="Tahoma"/>
          <w:b w:val="0"/>
          <w:bCs w:val="0"/>
          <w:u w:val="none"/>
        </w:rPr>
        <w:t xml:space="preserve"> to the Petition dated 14.10.2019 in the matter of granting approval for the modification in the Standard bid documents for the procurement of 200 MW from solar PV plants through competitive bidding route on all India basis based  on  amendments to ‘</w:t>
      </w:r>
      <w:r w:rsidRPr="00D6738A">
        <w:rPr>
          <w:rFonts w:ascii="Tahoma" w:hAnsi="Tahoma" w:cs="Tahoma"/>
          <w:b w:val="0"/>
          <w:bCs w:val="0"/>
          <w:u w:val="none"/>
          <w:lang w:bidi="ml-IN"/>
        </w:rPr>
        <w:t>Guidelines for Tariff Based Competitive Bidding Process for Procurement of Power from Grid Connected Solar PV Power Projects’ vide resolution No. 283/57/2018- Grid Solar dated 22.11.2019 of Ministry of</w:t>
      </w:r>
      <w:r>
        <w:rPr>
          <w:rFonts w:ascii="Tahoma" w:hAnsi="Tahoma" w:cs="Tahoma"/>
          <w:b w:val="0"/>
          <w:bCs w:val="0"/>
          <w:u w:val="none"/>
          <w:lang w:bidi="ml-IN"/>
        </w:rPr>
        <w:t xml:space="preserve"> New and Renewable Energy, Government of India.</w:t>
      </w:r>
    </w:p>
    <w:p w:rsidR="00443415" w:rsidRDefault="00443415" w:rsidP="008C13EC">
      <w:pPr>
        <w:pStyle w:val="BodyText"/>
        <w:ind w:right="-241"/>
        <w:jc w:val="both"/>
        <w:rPr>
          <w:rFonts w:ascii="Tahoma" w:hAnsi="Tahoma" w:cs="Tahoma"/>
          <w:b w:val="0"/>
          <w:bCs w:val="0"/>
          <w:sz w:val="22"/>
          <w:szCs w:val="22"/>
          <w:u w:val="none"/>
        </w:rPr>
      </w:pPr>
      <w:r w:rsidRPr="00AD3BB7">
        <w:rPr>
          <w:rFonts w:ascii="Tahoma" w:hAnsi="Tahoma" w:cs="Tahoma"/>
          <w:b w:val="0"/>
          <w:bCs w:val="0"/>
          <w:sz w:val="22"/>
          <w:szCs w:val="22"/>
          <w:u w:val="none"/>
        </w:rPr>
        <w:t xml:space="preserve">    </w:t>
      </w:r>
      <w:r w:rsidR="00EC5057">
        <w:rPr>
          <w:rFonts w:ascii="Tahoma" w:hAnsi="Tahoma" w:cs="Tahoma"/>
          <w:b w:val="0"/>
          <w:bCs w:val="0"/>
          <w:sz w:val="22"/>
          <w:szCs w:val="22"/>
          <w:u w:val="none"/>
        </w:rPr>
        <w:t>----------------------------------------------------------------------------------------------------------------</w:t>
      </w:r>
    </w:p>
    <w:p w:rsidR="00EC5057" w:rsidRPr="00AD3BB7" w:rsidRDefault="00EC5057" w:rsidP="008C13EC">
      <w:pPr>
        <w:pStyle w:val="BodyText"/>
        <w:ind w:right="-241"/>
        <w:jc w:val="both"/>
        <w:rPr>
          <w:rFonts w:ascii="Tahoma" w:hAnsi="Tahoma" w:cs="Tahoma"/>
          <w:b w:val="0"/>
          <w:bCs w:val="0"/>
          <w:sz w:val="22"/>
          <w:szCs w:val="22"/>
          <w:u w:val="none"/>
        </w:rPr>
      </w:pPr>
    </w:p>
    <w:p w:rsidR="00027B59" w:rsidRPr="00AD3BB7" w:rsidRDefault="00027B59" w:rsidP="00EC2784">
      <w:pPr>
        <w:spacing w:after="120" w:line="360" w:lineRule="auto"/>
        <w:jc w:val="both"/>
        <w:rPr>
          <w:rFonts w:ascii="Tahoma" w:hAnsi="Tahoma" w:cs="Tahoma"/>
          <w:b/>
          <w:bCs/>
        </w:rPr>
      </w:pPr>
      <w:r w:rsidRPr="00AD3BB7">
        <w:rPr>
          <w:rFonts w:ascii="Tahoma" w:hAnsi="Tahoma" w:cs="Tahoma"/>
          <w:b/>
        </w:rPr>
        <w:t>The petitioner humbly submits as follows:</w:t>
      </w:r>
    </w:p>
    <w:p w:rsidR="004E652E" w:rsidRPr="00AD3BB7" w:rsidRDefault="004E652E" w:rsidP="004E652E">
      <w:pPr>
        <w:pStyle w:val="ListParagraph"/>
        <w:numPr>
          <w:ilvl w:val="0"/>
          <w:numId w:val="7"/>
        </w:numPr>
        <w:spacing w:after="240" w:line="360" w:lineRule="auto"/>
        <w:ind w:left="426" w:hanging="426"/>
        <w:jc w:val="both"/>
        <w:rPr>
          <w:rFonts w:ascii="Tahoma" w:hAnsi="Tahoma" w:cs="Tahoma"/>
        </w:rPr>
      </w:pPr>
      <w:proofErr w:type="spellStart"/>
      <w:r w:rsidRPr="00AD3BB7">
        <w:rPr>
          <w:rFonts w:ascii="Tahoma" w:hAnsi="Tahoma" w:cs="Tahoma"/>
        </w:rPr>
        <w:t>Hon’ble</w:t>
      </w:r>
      <w:proofErr w:type="spellEnd"/>
      <w:r w:rsidRPr="00AD3BB7">
        <w:rPr>
          <w:rFonts w:ascii="Tahoma" w:hAnsi="Tahoma" w:cs="Tahoma"/>
        </w:rPr>
        <w:t xml:space="preserve"> Commission vide order dated 19.11.2018,   upon a petition (</w:t>
      </w:r>
      <w:proofErr w:type="spellStart"/>
      <w:r w:rsidRPr="00AD3BB7">
        <w:rPr>
          <w:rFonts w:ascii="Tahoma" w:hAnsi="Tahoma" w:cs="Tahoma"/>
        </w:rPr>
        <w:t>O.P.No</w:t>
      </w:r>
      <w:proofErr w:type="spellEnd"/>
      <w:r w:rsidRPr="00AD3BB7">
        <w:rPr>
          <w:rFonts w:ascii="Tahoma" w:hAnsi="Tahoma" w:cs="Tahoma"/>
        </w:rPr>
        <w:t xml:space="preserve">. 56/2018). </w:t>
      </w:r>
      <w:proofErr w:type="gramStart"/>
      <w:r w:rsidRPr="00AD3BB7">
        <w:rPr>
          <w:rFonts w:ascii="Tahoma" w:hAnsi="Tahoma" w:cs="Tahoma"/>
        </w:rPr>
        <w:t>filed</w:t>
      </w:r>
      <w:proofErr w:type="gramEnd"/>
      <w:r w:rsidRPr="00AD3BB7">
        <w:rPr>
          <w:rFonts w:ascii="Tahoma" w:hAnsi="Tahoma" w:cs="Tahoma"/>
        </w:rPr>
        <w:t xml:space="preserve"> by KSEBL, had granted approval to KSEB Ltd. for inviting bids on reverse e-bidding for procuring 200MW from solar PV plants to be established within the State of Kerala. KSEB Ltd. has incorporated the deviations in the bidding documents, from the ‘Guidelines for Tariff Based Competitive Bidding Process for Procurement  from Grid Connected Solar PV Projects’ notified by the </w:t>
      </w:r>
      <w:proofErr w:type="spellStart"/>
      <w:r w:rsidRPr="00AD3BB7">
        <w:rPr>
          <w:rFonts w:ascii="Tahoma" w:hAnsi="Tahoma" w:cs="Tahoma"/>
        </w:rPr>
        <w:t>MoP</w:t>
      </w:r>
      <w:proofErr w:type="spellEnd"/>
      <w:r w:rsidRPr="00AD3BB7">
        <w:rPr>
          <w:rFonts w:ascii="Tahoma" w:hAnsi="Tahoma" w:cs="Tahoma"/>
        </w:rPr>
        <w:t xml:space="preserve">, </w:t>
      </w:r>
      <w:proofErr w:type="spellStart"/>
      <w:r w:rsidRPr="00AD3BB7">
        <w:rPr>
          <w:rFonts w:ascii="Tahoma" w:hAnsi="Tahoma" w:cs="Tahoma"/>
        </w:rPr>
        <w:t>GoI</w:t>
      </w:r>
      <w:proofErr w:type="spellEnd"/>
      <w:r w:rsidRPr="00AD3BB7">
        <w:rPr>
          <w:rFonts w:ascii="Tahoma" w:hAnsi="Tahoma" w:cs="Tahoma"/>
        </w:rPr>
        <w:t>, vide Resolution No. 23/27/2017- R&amp;R dated 3</w:t>
      </w:r>
      <w:r w:rsidRPr="00AD3BB7">
        <w:rPr>
          <w:rFonts w:ascii="Tahoma" w:hAnsi="Tahoma" w:cs="Tahoma"/>
          <w:vertAlign w:val="superscript"/>
        </w:rPr>
        <w:t>rd</w:t>
      </w:r>
      <w:r w:rsidRPr="00AD3BB7">
        <w:rPr>
          <w:rFonts w:ascii="Tahoma" w:hAnsi="Tahoma" w:cs="Tahoma"/>
        </w:rPr>
        <w:t xml:space="preserve"> August 2017 and its subsequent amendment dated 14</w:t>
      </w:r>
      <w:r w:rsidRPr="00AD3BB7">
        <w:rPr>
          <w:rFonts w:ascii="Tahoma" w:hAnsi="Tahoma" w:cs="Tahoma"/>
          <w:vertAlign w:val="superscript"/>
        </w:rPr>
        <w:t>th</w:t>
      </w:r>
      <w:r w:rsidRPr="00AD3BB7">
        <w:rPr>
          <w:rFonts w:ascii="Tahoma" w:hAnsi="Tahoma" w:cs="Tahoma"/>
        </w:rPr>
        <w:t xml:space="preserve"> June 2018  as per the order of the  </w:t>
      </w:r>
      <w:proofErr w:type="spellStart"/>
      <w:r w:rsidRPr="00AD3BB7">
        <w:rPr>
          <w:rFonts w:ascii="Tahoma" w:hAnsi="Tahoma" w:cs="Tahoma"/>
        </w:rPr>
        <w:t>Hon’ble</w:t>
      </w:r>
      <w:proofErr w:type="spellEnd"/>
      <w:r w:rsidRPr="00AD3BB7">
        <w:rPr>
          <w:rFonts w:ascii="Tahoma" w:hAnsi="Tahoma" w:cs="Tahoma"/>
        </w:rPr>
        <w:t xml:space="preserve"> Commission.</w:t>
      </w:r>
    </w:p>
    <w:p w:rsidR="00F63707" w:rsidRPr="00AD3BB7" w:rsidRDefault="00F63707" w:rsidP="00F63707">
      <w:pPr>
        <w:pStyle w:val="ListParagraph"/>
        <w:spacing w:after="240" w:line="360" w:lineRule="auto"/>
        <w:ind w:left="426"/>
        <w:jc w:val="both"/>
        <w:rPr>
          <w:rFonts w:ascii="Tahoma" w:hAnsi="Tahoma" w:cs="Tahoma"/>
        </w:rPr>
      </w:pPr>
    </w:p>
    <w:p w:rsidR="00F63707" w:rsidRPr="00AD3BB7" w:rsidRDefault="00F63707" w:rsidP="00F63707">
      <w:pPr>
        <w:pStyle w:val="ListParagraph"/>
        <w:numPr>
          <w:ilvl w:val="0"/>
          <w:numId w:val="7"/>
        </w:numPr>
        <w:spacing w:line="360" w:lineRule="auto"/>
        <w:ind w:left="426" w:hanging="426"/>
        <w:jc w:val="both"/>
        <w:rPr>
          <w:rFonts w:ascii="Tahoma" w:hAnsi="Tahoma" w:cs="Tahoma"/>
          <w:lang w:eastAsia="ar-SA"/>
        </w:rPr>
      </w:pPr>
      <w:r w:rsidRPr="00AD3BB7">
        <w:rPr>
          <w:rFonts w:ascii="Tahoma" w:hAnsi="Tahoma" w:cs="Tahoma"/>
        </w:rPr>
        <w:t xml:space="preserve">As per the order of the </w:t>
      </w:r>
      <w:proofErr w:type="spellStart"/>
      <w:r w:rsidRPr="00AD3BB7">
        <w:rPr>
          <w:rFonts w:ascii="Tahoma" w:hAnsi="Tahoma" w:cs="Tahoma"/>
        </w:rPr>
        <w:t>Hon’ble</w:t>
      </w:r>
      <w:proofErr w:type="spellEnd"/>
      <w:r w:rsidRPr="00AD3BB7">
        <w:rPr>
          <w:rFonts w:ascii="Tahoma" w:hAnsi="Tahoma" w:cs="Tahoma"/>
        </w:rPr>
        <w:t xml:space="preserve"> Commission, KSEB had floated tender through tariff based competitive bidding in DEEP portal of MSTC Ltd on 14.12.2018. Later based on the queries raised in the pre-bid meeting, KSEBL has approached the                      </w:t>
      </w:r>
      <w:proofErr w:type="spellStart"/>
      <w:r w:rsidRPr="00AD3BB7">
        <w:rPr>
          <w:rFonts w:ascii="Tahoma" w:hAnsi="Tahoma" w:cs="Tahoma"/>
        </w:rPr>
        <w:t>Hon’ble</w:t>
      </w:r>
      <w:proofErr w:type="spellEnd"/>
      <w:r w:rsidRPr="00AD3BB7">
        <w:rPr>
          <w:rFonts w:ascii="Tahoma" w:hAnsi="Tahoma" w:cs="Tahoma"/>
        </w:rPr>
        <w:t xml:space="preserve"> Commission to grant approval for changes on Capacity Utilization Factor (CUF) , </w:t>
      </w:r>
      <w:r w:rsidRPr="00AD3BB7">
        <w:rPr>
          <w:rFonts w:ascii="Tahoma" w:eastAsia="Calibri" w:hAnsi="Tahoma" w:cs="Tahoma"/>
        </w:rPr>
        <w:t xml:space="preserve">Inter connection Point and Change in location vide petition </w:t>
      </w:r>
      <w:r w:rsidR="003208C1" w:rsidRPr="00AD3BB7">
        <w:rPr>
          <w:rFonts w:ascii="Tahoma" w:eastAsia="Calibri" w:hAnsi="Tahoma" w:cs="Tahoma"/>
        </w:rPr>
        <w:t>31.01.2019</w:t>
      </w:r>
      <w:r w:rsidR="008067EF" w:rsidRPr="00AD3BB7">
        <w:rPr>
          <w:rFonts w:ascii="Tahoma" w:eastAsia="Calibri" w:hAnsi="Tahoma" w:cs="Tahoma"/>
        </w:rPr>
        <w:t xml:space="preserve"> </w:t>
      </w:r>
      <w:r w:rsidR="003208C1" w:rsidRPr="00AD3BB7">
        <w:rPr>
          <w:rFonts w:ascii="Tahoma" w:eastAsia="Calibri" w:hAnsi="Tahoma" w:cs="Tahoma"/>
        </w:rPr>
        <w:t>(</w:t>
      </w:r>
      <w:proofErr w:type="spellStart"/>
      <w:r w:rsidR="003208C1" w:rsidRPr="00AD3BB7">
        <w:rPr>
          <w:rFonts w:ascii="Tahoma" w:eastAsia="Calibri" w:hAnsi="Tahoma" w:cs="Tahoma"/>
        </w:rPr>
        <w:t>O.P.No</w:t>
      </w:r>
      <w:proofErr w:type="spellEnd"/>
      <w:r w:rsidR="003208C1" w:rsidRPr="00AD3BB7">
        <w:rPr>
          <w:rFonts w:ascii="Tahoma" w:eastAsia="Calibri" w:hAnsi="Tahoma" w:cs="Tahoma"/>
        </w:rPr>
        <w:t xml:space="preserve">. 32/2019) </w:t>
      </w:r>
      <w:r w:rsidRPr="00AD3BB7">
        <w:rPr>
          <w:rFonts w:ascii="Tahoma" w:eastAsia="Calibri" w:hAnsi="Tahoma" w:cs="Tahoma"/>
        </w:rPr>
        <w:t xml:space="preserve"> and favourable orders were issued by the </w:t>
      </w:r>
      <w:proofErr w:type="spellStart"/>
      <w:r w:rsidRPr="00AD3BB7">
        <w:rPr>
          <w:rFonts w:ascii="Tahoma" w:eastAsia="Calibri" w:hAnsi="Tahoma" w:cs="Tahoma"/>
        </w:rPr>
        <w:t>Hon’ble</w:t>
      </w:r>
      <w:proofErr w:type="spellEnd"/>
      <w:r w:rsidRPr="00AD3BB7">
        <w:rPr>
          <w:rFonts w:ascii="Tahoma" w:eastAsia="Calibri" w:hAnsi="Tahoma" w:cs="Tahoma"/>
        </w:rPr>
        <w:t xml:space="preserve"> Commission vide order </w:t>
      </w:r>
      <w:r w:rsidR="003208C1" w:rsidRPr="00AD3BB7">
        <w:rPr>
          <w:rFonts w:ascii="Tahoma" w:eastAsia="Calibri" w:hAnsi="Tahoma" w:cs="Tahoma"/>
        </w:rPr>
        <w:t>27.02.2019</w:t>
      </w:r>
      <w:r w:rsidRPr="00AD3BB7">
        <w:rPr>
          <w:rFonts w:ascii="Tahoma" w:eastAsia="Calibri" w:hAnsi="Tahoma" w:cs="Tahoma"/>
        </w:rPr>
        <w:t>. Accordingly KSEB Ltd. h</w:t>
      </w:r>
      <w:r w:rsidRPr="00AD3BB7">
        <w:rPr>
          <w:rFonts w:ascii="Tahoma" w:hAnsi="Tahoma" w:cs="Tahoma"/>
        </w:rPr>
        <w:t xml:space="preserve">as retendered </w:t>
      </w:r>
      <w:r w:rsidRPr="00AD3BB7">
        <w:rPr>
          <w:rFonts w:ascii="Tahoma" w:hAnsi="Tahoma" w:cs="Tahoma"/>
          <w:lang w:eastAsia="ar-SA"/>
        </w:rPr>
        <w:t xml:space="preserve">through </w:t>
      </w:r>
      <w:r w:rsidRPr="00AD3BB7">
        <w:rPr>
          <w:rFonts w:ascii="Tahoma" w:hAnsi="Tahoma" w:cs="Tahoma"/>
        </w:rPr>
        <w:t xml:space="preserve">DEEP </w:t>
      </w:r>
      <w:r w:rsidR="005D71D0" w:rsidRPr="00AD3BB7">
        <w:rPr>
          <w:rFonts w:ascii="Tahoma" w:hAnsi="Tahoma" w:cs="Tahoma"/>
          <w:lang w:eastAsia="ar-SA"/>
        </w:rPr>
        <w:t xml:space="preserve">portal of MSTC as per the revised bidding documents approved by the </w:t>
      </w:r>
      <w:proofErr w:type="spellStart"/>
      <w:r w:rsidR="005D71D0" w:rsidRPr="00AD3BB7">
        <w:rPr>
          <w:rFonts w:ascii="Tahoma" w:hAnsi="Tahoma" w:cs="Tahoma"/>
          <w:lang w:eastAsia="ar-SA"/>
        </w:rPr>
        <w:t>Hon’ble</w:t>
      </w:r>
      <w:proofErr w:type="spellEnd"/>
      <w:r w:rsidR="005D71D0" w:rsidRPr="00AD3BB7">
        <w:rPr>
          <w:rFonts w:ascii="Tahoma" w:hAnsi="Tahoma" w:cs="Tahoma"/>
          <w:lang w:eastAsia="ar-SA"/>
        </w:rPr>
        <w:t xml:space="preserve"> Commission </w:t>
      </w:r>
      <w:r w:rsidRPr="00AD3BB7">
        <w:rPr>
          <w:rFonts w:ascii="Tahoma" w:hAnsi="Tahoma" w:cs="Tahoma"/>
          <w:lang w:eastAsia="ar-SA"/>
        </w:rPr>
        <w:t>on 2</w:t>
      </w:r>
      <w:r w:rsidRPr="00AD3BB7">
        <w:rPr>
          <w:rFonts w:ascii="Tahoma" w:hAnsi="Tahoma" w:cs="Tahoma"/>
          <w:vertAlign w:val="superscript"/>
          <w:lang w:eastAsia="ar-SA"/>
        </w:rPr>
        <w:t>nd</w:t>
      </w:r>
      <w:r w:rsidRPr="00AD3BB7">
        <w:rPr>
          <w:rFonts w:ascii="Tahoma" w:hAnsi="Tahoma" w:cs="Tahoma"/>
          <w:lang w:eastAsia="ar-SA"/>
        </w:rPr>
        <w:t xml:space="preserve"> March 2019, by compressing the time gap allowed for the various events in the bid process.</w:t>
      </w:r>
    </w:p>
    <w:p w:rsidR="00EC46A0" w:rsidRPr="00AD3BB7" w:rsidRDefault="00EC46A0" w:rsidP="00EC46A0">
      <w:pPr>
        <w:pStyle w:val="ListParagraph"/>
        <w:rPr>
          <w:rFonts w:ascii="Tahoma" w:hAnsi="Tahoma" w:cs="Tahoma"/>
          <w:lang w:eastAsia="ar-SA"/>
        </w:rPr>
      </w:pPr>
    </w:p>
    <w:p w:rsidR="003208C1" w:rsidRPr="00AD3BB7" w:rsidRDefault="003208C1" w:rsidP="003208C1">
      <w:pPr>
        <w:pStyle w:val="ListParagraph"/>
        <w:numPr>
          <w:ilvl w:val="0"/>
          <w:numId w:val="7"/>
        </w:numPr>
        <w:spacing w:line="360" w:lineRule="auto"/>
        <w:ind w:left="426" w:hanging="426"/>
        <w:jc w:val="both"/>
        <w:rPr>
          <w:rFonts w:ascii="Tahoma" w:hAnsi="Tahoma" w:cs="Tahoma"/>
          <w:lang w:eastAsia="ar-SA"/>
        </w:rPr>
      </w:pPr>
      <w:r w:rsidRPr="00AD3BB7">
        <w:rPr>
          <w:rFonts w:ascii="Tahoma" w:hAnsi="Tahoma" w:cs="Tahoma"/>
          <w:lang w:eastAsia="ar-SA"/>
        </w:rPr>
        <w:t xml:space="preserve">In the meantime, MNRE has issued ‘Approved Models and Manufacturers of Solar Photovoltaic Modules (requirements for Compulsory Registration) Order, 2019’ </w:t>
      </w:r>
      <w:r w:rsidR="008067EF" w:rsidRPr="00AD3BB7">
        <w:rPr>
          <w:rFonts w:ascii="Tahoma" w:hAnsi="Tahoma" w:cs="Tahoma"/>
          <w:lang w:eastAsia="ar-SA"/>
        </w:rPr>
        <w:t>d</w:t>
      </w:r>
      <w:r w:rsidR="00FF06F9" w:rsidRPr="00AD3BB7">
        <w:rPr>
          <w:rFonts w:ascii="Tahoma" w:hAnsi="Tahoma" w:cs="Tahoma"/>
          <w:lang w:eastAsia="ar-SA"/>
        </w:rPr>
        <w:t>ated 02.01.2019</w:t>
      </w:r>
      <w:r w:rsidRPr="00AD3BB7">
        <w:rPr>
          <w:rFonts w:ascii="Tahoma" w:hAnsi="Tahoma" w:cs="Tahoma"/>
          <w:lang w:eastAsia="ar-SA"/>
        </w:rPr>
        <w:t>.</w:t>
      </w:r>
      <w:r w:rsidRPr="00AD3BB7">
        <w:rPr>
          <w:rFonts w:ascii="Tahoma" w:hAnsi="Tahoma" w:cs="Tahoma"/>
        </w:rPr>
        <w:t xml:space="preserve"> </w:t>
      </w:r>
      <w:r w:rsidRPr="00AD3BB7">
        <w:rPr>
          <w:rFonts w:ascii="Tahoma" w:hAnsi="Tahoma" w:cs="Tahoma"/>
          <w:lang w:eastAsia="ar-SA"/>
        </w:rPr>
        <w:t xml:space="preserve">Also, Ministry of Power, vide Resolution No. 23/27/2017-R&amp;R dated </w:t>
      </w:r>
      <w:r w:rsidR="008067EF" w:rsidRPr="00AD3BB7">
        <w:rPr>
          <w:rFonts w:ascii="Tahoma" w:hAnsi="Tahoma" w:cs="Tahoma"/>
          <w:lang w:eastAsia="ar-SA"/>
        </w:rPr>
        <w:t xml:space="preserve">        </w:t>
      </w:r>
      <w:r w:rsidRPr="00AD3BB7">
        <w:rPr>
          <w:rFonts w:ascii="Tahoma" w:hAnsi="Tahoma" w:cs="Tahoma"/>
          <w:lang w:eastAsia="ar-SA"/>
        </w:rPr>
        <w:t>3</w:t>
      </w:r>
      <w:r w:rsidRPr="00AD3BB7">
        <w:rPr>
          <w:rFonts w:ascii="Tahoma" w:hAnsi="Tahoma" w:cs="Tahoma"/>
          <w:vertAlign w:val="superscript"/>
          <w:lang w:eastAsia="ar-SA"/>
        </w:rPr>
        <w:t>rd</w:t>
      </w:r>
      <w:r w:rsidRPr="00AD3BB7">
        <w:rPr>
          <w:rFonts w:ascii="Tahoma" w:hAnsi="Tahoma" w:cs="Tahoma"/>
          <w:lang w:eastAsia="ar-SA"/>
        </w:rPr>
        <w:t xml:space="preserve"> January 2019 had notified certain amendments to “Guidelines for Tariff Based </w:t>
      </w:r>
      <w:r w:rsidRPr="00AD3BB7">
        <w:rPr>
          <w:rFonts w:ascii="Tahoma" w:hAnsi="Tahoma" w:cs="Tahoma"/>
          <w:lang w:eastAsia="ar-SA"/>
        </w:rPr>
        <w:lastRenderedPageBreak/>
        <w:t>Competitive Bidding Process for Procurement of Power from Grid Connected Solar PV Power Projects”.</w:t>
      </w:r>
      <w:r w:rsidR="00FF06F9" w:rsidRPr="00AD3BB7">
        <w:rPr>
          <w:rFonts w:ascii="Tahoma" w:hAnsi="Tahoma" w:cs="Tahoma"/>
          <w:lang w:eastAsia="ar-SA"/>
        </w:rPr>
        <w:t xml:space="preserve"> Accordingly, to be in line with the amended guidelines, KSEBL has decided to incorporate the relevant clauses from the order of MNRE and amendment issued by the Ministry of power, in the RFS by issuing it as a corrigendum to bid documents under intimat</w:t>
      </w:r>
      <w:r w:rsidR="005D71D0" w:rsidRPr="00AD3BB7">
        <w:rPr>
          <w:rFonts w:ascii="Tahoma" w:hAnsi="Tahoma" w:cs="Tahoma"/>
          <w:lang w:eastAsia="ar-SA"/>
        </w:rPr>
        <w:t xml:space="preserve">ion to the </w:t>
      </w:r>
      <w:proofErr w:type="spellStart"/>
      <w:r w:rsidR="005D71D0" w:rsidRPr="00AD3BB7">
        <w:rPr>
          <w:rFonts w:ascii="Tahoma" w:hAnsi="Tahoma" w:cs="Tahoma"/>
          <w:lang w:eastAsia="ar-SA"/>
        </w:rPr>
        <w:t>Hon’ble</w:t>
      </w:r>
      <w:proofErr w:type="spellEnd"/>
      <w:r w:rsidR="005D71D0" w:rsidRPr="00AD3BB7">
        <w:rPr>
          <w:rFonts w:ascii="Tahoma" w:hAnsi="Tahoma" w:cs="Tahoma"/>
          <w:lang w:eastAsia="ar-SA"/>
        </w:rPr>
        <w:t xml:space="preserve"> Commission. </w:t>
      </w:r>
      <w:r w:rsidR="00FF06F9" w:rsidRPr="00AD3BB7">
        <w:rPr>
          <w:rFonts w:ascii="Tahoma" w:hAnsi="Tahoma" w:cs="Tahoma"/>
          <w:lang w:eastAsia="ar-SA"/>
        </w:rPr>
        <w:t xml:space="preserve">The </w:t>
      </w:r>
      <w:proofErr w:type="gramStart"/>
      <w:r w:rsidR="00FF06F9" w:rsidRPr="00AD3BB7">
        <w:rPr>
          <w:rFonts w:ascii="Tahoma" w:hAnsi="Tahoma" w:cs="Tahoma"/>
          <w:lang w:eastAsia="ar-SA"/>
        </w:rPr>
        <w:t>clauses in the corrigendum issued by KSEB Ltd. has</w:t>
      </w:r>
      <w:proofErr w:type="gramEnd"/>
      <w:r w:rsidR="00FF06F9" w:rsidRPr="00AD3BB7">
        <w:rPr>
          <w:rFonts w:ascii="Tahoma" w:hAnsi="Tahoma" w:cs="Tahoma"/>
          <w:lang w:eastAsia="ar-SA"/>
        </w:rPr>
        <w:t xml:space="preserve"> been submitted vide Letter No. KSEBL/TRAC/SOLAR /2018-19/5178</w:t>
      </w:r>
      <w:r w:rsidR="005D71D0" w:rsidRPr="00AD3BB7">
        <w:rPr>
          <w:rFonts w:ascii="Tahoma" w:hAnsi="Tahoma" w:cs="Tahoma"/>
          <w:lang w:eastAsia="ar-SA"/>
        </w:rPr>
        <w:t xml:space="preserve"> dated 28.03.2019</w:t>
      </w:r>
      <w:r w:rsidR="003F0832" w:rsidRPr="00AD3BB7">
        <w:rPr>
          <w:rFonts w:ascii="Tahoma" w:hAnsi="Tahoma" w:cs="Tahoma"/>
          <w:lang w:eastAsia="ar-SA"/>
        </w:rPr>
        <w:t xml:space="preserve"> </w:t>
      </w:r>
      <w:r w:rsidR="00FF06F9" w:rsidRPr="00AD3BB7">
        <w:rPr>
          <w:rFonts w:ascii="Tahoma" w:hAnsi="Tahoma" w:cs="Tahoma"/>
          <w:lang w:eastAsia="ar-SA"/>
        </w:rPr>
        <w:t xml:space="preserve">for favour of information and records of </w:t>
      </w:r>
      <w:proofErr w:type="spellStart"/>
      <w:r w:rsidR="00FF06F9" w:rsidRPr="00AD3BB7">
        <w:rPr>
          <w:rFonts w:ascii="Tahoma" w:hAnsi="Tahoma" w:cs="Tahoma"/>
          <w:lang w:eastAsia="ar-SA"/>
        </w:rPr>
        <w:t>Hon’ble</w:t>
      </w:r>
      <w:proofErr w:type="spellEnd"/>
      <w:r w:rsidR="00FF06F9" w:rsidRPr="00AD3BB7">
        <w:rPr>
          <w:rFonts w:ascii="Tahoma" w:hAnsi="Tahoma" w:cs="Tahoma"/>
          <w:lang w:eastAsia="ar-SA"/>
        </w:rPr>
        <w:t xml:space="preserve"> Commission.</w:t>
      </w:r>
    </w:p>
    <w:p w:rsidR="003F0832" w:rsidRPr="00AD3BB7" w:rsidRDefault="003F0832" w:rsidP="003F0832">
      <w:pPr>
        <w:numPr>
          <w:ilvl w:val="0"/>
          <w:numId w:val="7"/>
        </w:numPr>
        <w:spacing w:after="0" w:line="360" w:lineRule="auto"/>
        <w:ind w:left="426" w:hanging="426"/>
        <w:jc w:val="both"/>
        <w:rPr>
          <w:rFonts w:ascii="Tahoma" w:hAnsi="Tahoma" w:cs="Tahoma"/>
          <w:lang w:bidi="ml-IN"/>
        </w:rPr>
      </w:pPr>
      <w:r w:rsidRPr="00AD3BB7">
        <w:rPr>
          <w:rFonts w:ascii="Tahoma" w:hAnsi="Tahoma" w:cs="Tahoma"/>
          <w:lang w:bidi="ml-IN"/>
        </w:rPr>
        <w:t xml:space="preserve">The last date of online submission of non financial and price bids by the prospective bidders was 17-04-2019. The non financial </w:t>
      </w:r>
      <w:proofErr w:type="gramStart"/>
      <w:r w:rsidRPr="00AD3BB7">
        <w:rPr>
          <w:rFonts w:ascii="Tahoma" w:hAnsi="Tahoma" w:cs="Tahoma"/>
          <w:lang w:bidi="ml-IN"/>
        </w:rPr>
        <w:t>bids were opened on 25</w:t>
      </w:r>
      <w:r w:rsidRPr="00AD3BB7">
        <w:rPr>
          <w:rFonts w:ascii="Tahoma" w:hAnsi="Tahoma" w:cs="Tahoma"/>
          <w:vertAlign w:val="superscript"/>
          <w:lang w:bidi="ml-IN"/>
        </w:rPr>
        <w:t>th</w:t>
      </w:r>
      <w:r w:rsidRPr="00AD3BB7">
        <w:rPr>
          <w:rFonts w:ascii="Tahoma" w:hAnsi="Tahoma" w:cs="Tahoma"/>
          <w:lang w:bidi="ml-IN"/>
        </w:rPr>
        <w:t xml:space="preserve"> April 2019 and was</w:t>
      </w:r>
      <w:proofErr w:type="gramEnd"/>
      <w:r w:rsidRPr="00AD3BB7">
        <w:rPr>
          <w:rFonts w:ascii="Tahoma" w:hAnsi="Tahoma" w:cs="Tahoma"/>
          <w:lang w:bidi="ml-IN"/>
        </w:rPr>
        <w:t xml:space="preserve"> observed that it was a single bid with CIAL Infrastructures Ltd., being the lone bidder with a bid quantity of 10 MW.</w:t>
      </w:r>
    </w:p>
    <w:p w:rsidR="003F0832" w:rsidRPr="00AD3BB7" w:rsidRDefault="003F0832" w:rsidP="003F0832">
      <w:pPr>
        <w:spacing w:after="0" w:line="360" w:lineRule="auto"/>
        <w:ind w:left="426"/>
        <w:jc w:val="both"/>
        <w:rPr>
          <w:rFonts w:ascii="Tahoma" w:hAnsi="Tahoma" w:cs="Tahoma"/>
          <w:lang w:bidi="ml-IN"/>
        </w:rPr>
      </w:pPr>
    </w:p>
    <w:p w:rsidR="003F0832" w:rsidRPr="00AD3BB7" w:rsidRDefault="003F0832" w:rsidP="004E652E">
      <w:pPr>
        <w:numPr>
          <w:ilvl w:val="0"/>
          <w:numId w:val="7"/>
        </w:numPr>
        <w:spacing w:after="240" w:line="360" w:lineRule="auto"/>
        <w:ind w:left="426" w:hanging="426"/>
        <w:jc w:val="both"/>
        <w:rPr>
          <w:rFonts w:ascii="Tahoma" w:hAnsi="Tahoma" w:cs="Tahoma"/>
          <w:lang w:bidi="ml-IN"/>
        </w:rPr>
      </w:pPr>
      <w:r w:rsidRPr="00AD3BB7">
        <w:rPr>
          <w:rFonts w:ascii="Tahoma" w:hAnsi="Tahoma" w:cs="Tahoma"/>
          <w:lang w:bidi="ml-IN"/>
        </w:rPr>
        <w:t xml:space="preserve">The bid was proposed for procurement of 200 MW solar power from ground mounted grid connected solar PV plants </w:t>
      </w:r>
      <w:r w:rsidR="00584AAB" w:rsidRPr="00AD3BB7">
        <w:rPr>
          <w:rFonts w:ascii="Tahoma" w:hAnsi="Tahoma" w:cs="Tahoma"/>
          <w:lang w:bidi="ml-IN"/>
        </w:rPr>
        <w:t xml:space="preserve">set up </w:t>
      </w:r>
      <w:r w:rsidRPr="00AD3BB7">
        <w:rPr>
          <w:rFonts w:ascii="Tahoma" w:hAnsi="Tahoma" w:cs="Tahoma"/>
          <w:lang w:bidi="ml-IN"/>
        </w:rPr>
        <w:t xml:space="preserve">within the </w:t>
      </w:r>
      <w:r w:rsidR="00DC2642" w:rsidRPr="00AD3BB7">
        <w:rPr>
          <w:rFonts w:ascii="Tahoma" w:hAnsi="Tahoma" w:cs="Tahoma"/>
          <w:lang w:bidi="ml-IN"/>
        </w:rPr>
        <w:t>State of Kerala and</w:t>
      </w:r>
      <w:r w:rsidR="00584AAB" w:rsidRPr="00AD3BB7">
        <w:rPr>
          <w:rFonts w:ascii="Tahoma" w:hAnsi="Tahoma" w:cs="Tahoma"/>
          <w:lang w:bidi="ml-IN"/>
        </w:rPr>
        <w:t xml:space="preserve"> </w:t>
      </w:r>
      <w:r w:rsidRPr="00AD3BB7">
        <w:rPr>
          <w:rFonts w:ascii="Tahoma" w:hAnsi="Tahoma" w:cs="Tahoma"/>
          <w:lang w:bidi="ml-IN"/>
        </w:rPr>
        <w:t xml:space="preserve">at a price </w:t>
      </w:r>
      <w:proofErr w:type="gramStart"/>
      <w:r w:rsidR="00DC2642" w:rsidRPr="00AD3BB7">
        <w:rPr>
          <w:rFonts w:ascii="Tahoma" w:hAnsi="Tahoma" w:cs="Tahoma"/>
          <w:lang w:bidi="ml-IN"/>
        </w:rPr>
        <w:t xml:space="preserve">below </w:t>
      </w:r>
      <w:r w:rsidR="00AC5890" w:rsidRPr="00AD3BB7">
        <w:rPr>
          <w:rFonts w:ascii="Tahoma" w:hAnsi="Tahoma" w:cs="Tahoma"/>
          <w:lang w:bidi="ml-IN"/>
        </w:rPr>
        <w:t xml:space="preserve"> </w:t>
      </w:r>
      <w:r w:rsidR="00DC2642" w:rsidRPr="00AD3BB7">
        <w:rPr>
          <w:rFonts w:ascii="Tahoma" w:hAnsi="Tahoma" w:cs="Tahoma"/>
          <w:lang w:bidi="ml-IN"/>
        </w:rPr>
        <w:t>Rs</w:t>
      </w:r>
      <w:proofErr w:type="gramEnd"/>
      <w:r w:rsidRPr="00AD3BB7">
        <w:rPr>
          <w:rFonts w:ascii="Tahoma" w:hAnsi="Tahoma" w:cs="Tahoma"/>
          <w:lang w:bidi="ml-IN"/>
        </w:rPr>
        <w:t xml:space="preserve">. 3.50 per kWh to be discovered through reverse auction and bucket filing. However only </w:t>
      </w:r>
      <w:proofErr w:type="gramStart"/>
      <w:r w:rsidRPr="00AD3BB7">
        <w:rPr>
          <w:rFonts w:ascii="Tahoma" w:hAnsi="Tahoma" w:cs="Tahoma"/>
          <w:lang w:bidi="ml-IN"/>
        </w:rPr>
        <w:t>10</w:t>
      </w:r>
      <w:r w:rsidR="00DC2642" w:rsidRPr="00AD3BB7">
        <w:rPr>
          <w:rFonts w:ascii="Tahoma" w:hAnsi="Tahoma" w:cs="Tahoma"/>
          <w:lang w:bidi="ml-IN"/>
        </w:rPr>
        <w:t xml:space="preserve"> </w:t>
      </w:r>
      <w:r w:rsidRPr="00AD3BB7">
        <w:rPr>
          <w:rFonts w:ascii="Tahoma" w:hAnsi="Tahoma" w:cs="Tahoma"/>
          <w:lang w:bidi="ml-IN"/>
        </w:rPr>
        <w:t>MW participation from a single bidder</w:t>
      </w:r>
      <w:proofErr w:type="gramEnd"/>
      <w:r w:rsidRPr="00AD3BB7">
        <w:rPr>
          <w:rFonts w:ascii="Tahoma" w:hAnsi="Tahoma" w:cs="Tahoma"/>
          <w:lang w:bidi="ml-IN"/>
        </w:rPr>
        <w:t xml:space="preserve"> was discovered. The 200 MW solar </w:t>
      </w:r>
      <w:proofErr w:type="gramStart"/>
      <w:r w:rsidRPr="00AD3BB7">
        <w:rPr>
          <w:rFonts w:ascii="Tahoma" w:hAnsi="Tahoma" w:cs="Tahoma"/>
          <w:lang w:bidi="ml-IN"/>
        </w:rPr>
        <w:t>bid</w:t>
      </w:r>
      <w:proofErr w:type="gramEnd"/>
      <w:r w:rsidRPr="00AD3BB7">
        <w:rPr>
          <w:rFonts w:ascii="Tahoma" w:hAnsi="Tahoma" w:cs="Tahoma"/>
          <w:lang w:bidi="ml-IN"/>
        </w:rPr>
        <w:t xml:space="preserve"> is</w:t>
      </w:r>
      <w:r w:rsidR="00DC2642" w:rsidRPr="00AD3BB7">
        <w:rPr>
          <w:rFonts w:ascii="Tahoma" w:hAnsi="Tahoma" w:cs="Tahoma"/>
          <w:lang w:bidi="ml-IN"/>
        </w:rPr>
        <w:t xml:space="preserve"> a</w:t>
      </w:r>
      <w:r w:rsidRPr="00AD3BB7">
        <w:rPr>
          <w:rFonts w:ascii="Tahoma" w:hAnsi="Tahoma" w:cs="Tahoma"/>
          <w:lang w:bidi="ml-IN"/>
        </w:rPr>
        <w:t xml:space="preserve"> part of the </w:t>
      </w:r>
      <w:r w:rsidR="00DC2642" w:rsidRPr="00AD3BB7">
        <w:rPr>
          <w:rFonts w:ascii="Tahoma" w:hAnsi="Tahoma" w:cs="Tahoma"/>
          <w:lang w:bidi="ml-IN"/>
        </w:rPr>
        <w:t>‘</w:t>
      </w:r>
      <w:proofErr w:type="spellStart"/>
      <w:r w:rsidRPr="00AD3BB7">
        <w:rPr>
          <w:rFonts w:ascii="Tahoma" w:hAnsi="Tahoma" w:cs="Tahoma"/>
          <w:lang w:bidi="ml-IN"/>
        </w:rPr>
        <w:t>Soura</w:t>
      </w:r>
      <w:proofErr w:type="spellEnd"/>
      <w:r w:rsidRPr="00AD3BB7">
        <w:rPr>
          <w:rFonts w:ascii="Tahoma" w:hAnsi="Tahoma" w:cs="Tahoma"/>
          <w:lang w:bidi="ml-IN"/>
        </w:rPr>
        <w:t xml:space="preserve"> project</w:t>
      </w:r>
      <w:r w:rsidR="00DC2642" w:rsidRPr="00AD3BB7">
        <w:rPr>
          <w:rFonts w:ascii="Tahoma" w:hAnsi="Tahoma" w:cs="Tahoma"/>
          <w:lang w:bidi="ml-IN"/>
        </w:rPr>
        <w:t>’</w:t>
      </w:r>
      <w:r w:rsidRPr="00AD3BB7">
        <w:rPr>
          <w:rFonts w:ascii="Tahoma" w:hAnsi="Tahoma" w:cs="Tahoma"/>
          <w:lang w:bidi="ml-IN"/>
        </w:rPr>
        <w:t xml:space="preserve"> envisaged by the State Government to ensure 1000 MW solar power by the year 2021. </w:t>
      </w:r>
    </w:p>
    <w:p w:rsidR="00C66DD4" w:rsidRPr="00AD3BB7" w:rsidRDefault="00584AAB" w:rsidP="00F31673">
      <w:pPr>
        <w:pStyle w:val="ListParagraph"/>
        <w:numPr>
          <w:ilvl w:val="0"/>
          <w:numId w:val="7"/>
        </w:numPr>
        <w:spacing w:after="240" w:line="360" w:lineRule="auto"/>
        <w:ind w:left="426" w:hanging="426"/>
        <w:jc w:val="both"/>
        <w:rPr>
          <w:rFonts w:ascii="Tahoma" w:hAnsi="Tahoma" w:cs="Tahoma"/>
        </w:rPr>
      </w:pPr>
      <w:r w:rsidRPr="00AD3BB7">
        <w:rPr>
          <w:rFonts w:ascii="Tahoma" w:hAnsi="Tahoma" w:cs="Tahoma"/>
        </w:rPr>
        <w:t xml:space="preserve">In view of poor response of the </w:t>
      </w:r>
      <w:r w:rsidR="00EC46A0" w:rsidRPr="00AD3BB7">
        <w:rPr>
          <w:rFonts w:ascii="Tahoma" w:hAnsi="Tahoma" w:cs="Tahoma"/>
        </w:rPr>
        <w:t>SPGs</w:t>
      </w:r>
      <w:r w:rsidRPr="00AD3BB7">
        <w:rPr>
          <w:rFonts w:ascii="Tahoma" w:hAnsi="Tahoma" w:cs="Tahoma"/>
        </w:rPr>
        <w:t xml:space="preserve"> </w:t>
      </w:r>
      <w:r w:rsidR="00EC46A0" w:rsidRPr="00AD3BB7">
        <w:rPr>
          <w:rFonts w:ascii="Tahoma" w:hAnsi="Tahoma" w:cs="Tahoma"/>
        </w:rPr>
        <w:t>in the State</w:t>
      </w:r>
      <w:r w:rsidR="00F31673" w:rsidRPr="00AD3BB7">
        <w:rPr>
          <w:rFonts w:ascii="Tahoma" w:hAnsi="Tahoma" w:cs="Tahoma"/>
        </w:rPr>
        <w:t xml:space="preserve"> mostly due to issues related with land availability</w:t>
      </w:r>
      <w:r w:rsidR="00C66DD4" w:rsidRPr="00AD3BB7">
        <w:rPr>
          <w:rFonts w:ascii="Tahoma" w:hAnsi="Tahoma" w:cs="Tahoma"/>
        </w:rPr>
        <w:t>, KSEBL</w:t>
      </w:r>
      <w:r w:rsidR="00EC46A0" w:rsidRPr="00AD3BB7">
        <w:rPr>
          <w:rFonts w:ascii="Tahoma" w:hAnsi="Tahoma" w:cs="Tahoma"/>
        </w:rPr>
        <w:t xml:space="preserve"> has abandoned further attempts of bidding as mandated in the </w:t>
      </w:r>
      <w:proofErr w:type="spellStart"/>
      <w:r w:rsidR="00EC46A0" w:rsidRPr="00AD3BB7">
        <w:rPr>
          <w:rFonts w:ascii="Tahoma" w:hAnsi="Tahoma" w:cs="Tahoma"/>
        </w:rPr>
        <w:t>MoP</w:t>
      </w:r>
      <w:proofErr w:type="spellEnd"/>
      <w:r w:rsidR="00EC46A0" w:rsidRPr="00AD3BB7">
        <w:rPr>
          <w:rFonts w:ascii="Tahoma" w:hAnsi="Tahoma" w:cs="Tahoma"/>
        </w:rPr>
        <w:t xml:space="preserve"> guidelines and decided to cancel tender </w:t>
      </w:r>
      <w:r w:rsidR="00F31673" w:rsidRPr="00AD3BB7">
        <w:rPr>
          <w:rFonts w:ascii="Tahoma" w:hAnsi="Tahoma" w:cs="Tahoma"/>
        </w:rPr>
        <w:t>dated 02.03.2019</w:t>
      </w:r>
      <w:r w:rsidR="00C66DD4" w:rsidRPr="00AD3BB7">
        <w:rPr>
          <w:rFonts w:ascii="Tahoma" w:hAnsi="Tahoma" w:cs="Tahoma"/>
        </w:rPr>
        <w:t>.</w:t>
      </w:r>
    </w:p>
    <w:p w:rsidR="00F31673" w:rsidRPr="00AD3BB7" w:rsidRDefault="00C66DD4" w:rsidP="00C66DD4">
      <w:pPr>
        <w:pStyle w:val="ListParagraph"/>
        <w:spacing w:after="240" w:line="360" w:lineRule="auto"/>
        <w:ind w:left="426"/>
        <w:jc w:val="both"/>
        <w:rPr>
          <w:rFonts w:ascii="Tahoma" w:hAnsi="Tahoma" w:cs="Tahoma"/>
        </w:rPr>
      </w:pPr>
      <w:r w:rsidRPr="00AD3BB7">
        <w:rPr>
          <w:rFonts w:ascii="Tahoma" w:hAnsi="Tahoma" w:cs="Tahoma"/>
        </w:rPr>
        <w:t xml:space="preserve"> </w:t>
      </w:r>
    </w:p>
    <w:p w:rsidR="008D3744" w:rsidRPr="00AD3BB7" w:rsidRDefault="00212FF7" w:rsidP="00212FF7">
      <w:pPr>
        <w:pStyle w:val="ListParagraph"/>
        <w:numPr>
          <w:ilvl w:val="0"/>
          <w:numId w:val="7"/>
        </w:numPr>
        <w:spacing w:after="240" w:line="360" w:lineRule="auto"/>
        <w:ind w:left="426" w:hanging="426"/>
        <w:jc w:val="both"/>
        <w:rPr>
          <w:rFonts w:ascii="Tahoma" w:hAnsi="Tahoma" w:cs="Tahoma"/>
        </w:rPr>
      </w:pPr>
      <w:r w:rsidRPr="00AD3BB7">
        <w:rPr>
          <w:rFonts w:ascii="Tahoma" w:hAnsi="Tahoma" w:cs="Tahoma"/>
        </w:rPr>
        <w:t>I</w:t>
      </w:r>
      <w:r w:rsidR="00B13DF3" w:rsidRPr="00AD3BB7">
        <w:rPr>
          <w:rFonts w:ascii="Tahoma" w:hAnsi="Tahoma" w:cs="Tahoma"/>
        </w:rPr>
        <w:t>n order to achieve the sola</w:t>
      </w:r>
      <w:r w:rsidR="0052270F" w:rsidRPr="00AD3BB7">
        <w:rPr>
          <w:rFonts w:ascii="Tahoma" w:hAnsi="Tahoma" w:cs="Tahoma"/>
        </w:rPr>
        <w:t>r RPO obligation of the utility</w:t>
      </w:r>
      <w:r w:rsidR="00A74FE0" w:rsidRPr="00AD3BB7">
        <w:rPr>
          <w:rFonts w:ascii="Tahoma" w:hAnsi="Tahoma" w:cs="Tahoma"/>
        </w:rPr>
        <w:t xml:space="preserve"> and to ensure better participation and </w:t>
      </w:r>
      <w:r w:rsidR="0052270F" w:rsidRPr="00AD3BB7">
        <w:rPr>
          <w:rFonts w:ascii="Tahoma" w:hAnsi="Tahoma" w:cs="Tahoma"/>
        </w:rPr>
        <w:t xml:space="preserve">thereby </w:t>
      </w:r>
      <w:r w:rsidR="00A74FE0" w:rsidRPr="00AD3BB7">
        <w:rPr>
          <w:rFonts w:ascii="Tahoma" w:hAnsi="Tahoma" w:cs="Tahoma"/>
        </w:rPr>
        <w:t>to discover competitive rates</w:t>
      </w:r>
      <w:r w:rsidR="0052270F" w:rsidRPr="00AD3BB7">
        <w:rPr>
          <w:rFonts w:ascii="Tahoma" w:hAnsi="Tahoma" w:cs="Tahoma"/>
        </w:rPr>
        <w:t>,</w:t>
      </w:r>
      <w:r w:rsidR="00A74FE0" w:rsidRPr="00AD3BB7">
        <w:rPr>
          <w:rFonts w:ascii="Tahoma" w:hAnsi="Tahoma" w:cs="Tahoma"/>
        </w:rPr>
        <w:t xml:space="preserve"> </w:t>
      </w:r>
      <w:r w:rsidR="00B13DF3" w:rsidRPr="00AD3BB7">
        <w:rPr>
          <w:rFonts w:ascii="Tahoma" w:hAnsi="Tahoma" w:cs="Tahoma"/>
        </w:rPr>
        <w:t xml:space="preserve"> KSEBL decided to  float </w:t>
      </w:r>
      <w:r w:rsidR="00A74FE0" w:rsidRPr="00AD3BB7">
        <w:rPr>
          <w:rFonts w:ascii="Tahoma" w:hAnsi="Tahoma" w:cs="Tahoma"/>
        </w:rPr>
        <w:t>a</w:t>
      </w:r>
      <w:r w:rsidR="00B13DF3" w:rsidRPr="00AD3BB7">
        <w:rPr>
          <w:rFonts w:ascii="Tahoma" w:hAnsi="Tahoma" w:cs="Tahoma"/>
        </w:rPr>
        <w:t xml:space="preserve"> revised tender for the procurement of 200 MW </w:t>
      </w:r>
      <w:r w:rsidR="00B13DF3" w:rsidRPr="00AD3BB7">
        <w:rPr>
          <w:rFonts w:ascii="Tahoma" w:hAnsi="Tahoma" w:cs="Tahoma"/>
          <w:lang w:bidi="ml-IN"/>
        </w:rPr>
        <w:t xml:space="preserve">solar power from Ground Mounted Power Plants situated anywhere in India with preference to plants to be set up </w:t>
      </w:r>
      <w:r w:rsidR="0031776A" w:rsidRPr="00AD3BB7">
        <w:rPr>
          <w:rFonts w:ascii="Tahoma" w:hAnsi="Tahoma" w:cs="Tahoma"/>
          <w:lang w:bidi="ml-IN"/>
        </w:rPr>
        <w:t>with</w:t>
      </w:r>
      <w:r w:rsidR="00B13DF3" w:rsidRPr="00AD3BB7">
        <w:rPr>
          <w:rFonts w:ascii="Tahoma" w:hAnsi="Tahoma" w:cs="Tahoma"/>
          <w:lang w:bidi="ml-IN"/>
        </w:rPr>
        <w:t xml:space="preserve">in </w:t>
      </w:r>
      <w:r w:rsidR="0031776A" w:rsidRPr="00AD3BB7">
        <w:rPr>
          <w:rFonts w:ascii="Tahoma" w:hAnsi="Tahoma" w:cs="Tahoma"/>
          <w:lang w:bidi="ml-IN"/>
        </w:rPr>
        <w:t xml:space="preserve">the State of </w:t>
      </w:r>
      <w:r w:rsidR="00B13DF3" w:rsidRPr="00AD3BB7">
        <w:rPr>
          <w:rFonts w:ascii="Tahoma" w:hAnsi="Tahoma" w:cs="Tahoma"/>
          <w:lang w:bidi="ml-IN"/>
        </w:rPr>
        <w:t>Kerala</w:t>
      </w:r>
      <w:r w:rsidR="00A74FE0" w:rsidRPr="00AD3BB7">
        <w:rPr>
          <w:rFonts w:ascii="Tahoma" w:hAnsi="Tahoma" w:cs="Tahoma"/>
          <w:lang w:bidi="ml-IN"/>
        </w:rPr>
        <w:t xml:space="preserve">. In order to materialise the bidding process, it is </w:t>
      </w:r>
      <w:r w:rsidR="00717C02" w:rsidRPr="00AD3BB7">
        <w:rPr>
          <w:rFonts w:ascii="Tahoma" w:hAnsi="Tahoma" w:cs="Tahoma"/>
          <w:lang w:bidi="ml-IN"/>
        </w:rPr>
        <w:t>required to</w:t>
      </w:r>
      <w:r w:rsidR="00A74FE0" w:rsidRPr="00AD3BB7">
        <w:rPr>
          <w:rFonts w:ascii="Tahoma" w:hAnsi="Tahoma" w:cs="Tahoma"/>
          <w:lang w:bidi="ml-IN"/>
        </w:rPr>
        <w:t xml:space="preserve"> modify the bid</w:t>
      </w:r>
      <w:r w:rsidR="0052270F" w:rsidRPr="00AD3BB7">
        <w:rPr>
          <w:rFonts w:ascii="Tahoma" w:hAnsi="Tahoma" w:cs="Tahoma"/>
          <w:lang w:bidi="ml-IN"/>
        </w:rPr>
        <w:t>ding</w:t>
      </w:r>
      <w:r w:rsidR="00A74FE0" w:rsidRPr="00AD3BB7">
        <w:rPr>
          <w:rFonts w:ascii="Tahoma" w:hAnsi="Tahoma" w:cs="Tahoma"/>
          <w:lang w:bidi="ml-IN"/>
        </w:rPr>
        <w:t xml:space="preserve"> documents</w:t>
      </w:r>
      <w:r w:rsidR="0052270F" w:rsidRPr="00AD3BB7">
        <w:rPr>
          <w:rFonts w:ascii="Tahoma" w:hAnsi="Tahoma" w:cs="Tahoma"/>
          <w:lang w:bidi="ml-IN"/>
        </w:rPr>
        <w:t xml:space="preserve"> </w:t>
      </w:r>
      <w:proofErr w:type="spellStart"/>
      <w:r w:rsidR="0052270F" w:rsidRPr="00AD3BB7">
        <w:rPr>
          <w:rFonts w:ascii="Tahoma" w:hAnsi="Tahoma" w:cs="Tahoma"/>
          <w:lang w:bidi="ml-IN"/>
        </w:rPr>
        <w:t>ie</w:t>
      </w:r>
      <w:proofErr w:type="spellEnd"/>
      <w:r w:rsidR="0052270F" w:rsidRPr="00AD3BB7">
        <w:rPr>
          <w:rFonts w:ascii="Tahoma" w:hAnsi="Tahoma" w:cs="Tahoma"/>
          <w:lang w:bidi="ml-IN"/>
        </w:rPr>
        <w:t xml:space="preserve"> </w:t>
      </w:r>
      <w:r w:rsidRPr="00AD3BB7">
        <w:rPr>
          <w:rFonts w:ascii="Tahoma" w:hAnsi="Tahoma" w:cs="Tahoma"/>
          <w:lang w:bidi="ml-IN"/>
        </w:rPr>
        <w:t>the clauses of</w:t>
      </w:r>
      <w:r w:rsidR="0052270F" w:rsidRPr="00AD3BB7">
        <w:rPr>
          <w:rFonts w:ascii="Tahoma" w:hAnsi="Tahoma" w:cs="Tahoma"/>
          <w:lang w:bidi="ml-IN"/>
        </w:rPr>
        <w:t xml:space="preserve"> RFS and PPA</w:t>
      </w:r>
      <w:r w:rsidR="00C66DD4" w:rsidRPr="00AD3BB7">
        <w:rPr>
          <w:rFonts w:ascii="Tahoma" w:hAnsi="Tahoma" w:cs="Tahoma"/>
          <w:lang w:bidi="ml-IN"/>
        </w:rPr>
        <w:t xml:space="preserve"> from what was approved by KSERC earlier</w:t>
      </w:r>
      <w:r w:rsidR="0052270F" w:rsidRPr="00AD3BB7">
        <w:rPr>
          <w:rFonts w:ascii="Tahoma" w:hAnsi="Tahoma" w:cs="Tahoma"/>
          <w:lang w:bidi="ml-IN"/>
        </w:rPr>
        <w:t>.</w:t>
      </w:r>
      <w:r w:rsidR="00DF53AC" w:rsidRPr="00AD3BB7">
        <w:rPr>
          <w:rFonts w:ascii="Tahoma" w:hAnsi="Tahoma" w:cs="Tahoma"/>
          <w:lang w:bidi="ml-IN"/>
        </w:rPr>
        <w:t xml:space="preserve"> </w:t>
      </w:r>
      <w:r w:rsidR="00C60498" w:rsidRPr="00AD3BB7">
        <w:rPr>
          <w:rFonts w:ascii="Tahoma" w:hAnsi="Tahoma" w:cs="Tahoma"/>
          <w:lang w:bidi="ml-IN"/>
        </w:rPr>
        <w:t xml:space="preserve"> Hence a petition was filed before the </w:t>
      </w:r>
      <w:proofErr w:type="spellStart"/>
      <w:r w:rsidR="00C60498" w:rsidRPr="00AD3BB7">
        <w:rPr>
          <w:rFonts w:ascii="Tahoma" w:hAnsi="Tahoma" w:cs="Tahoma"/>
          <w:lang w:bidi="ml-IN"/>
        </w:rPr>
        <w:t>Hon’ble</w:t>
      </w:r>
      <w:proofErr w:type="spellEnd"/>
      <w:r w:rsidR="00C60498" w:rsidRPr="00AD3BB7">
        <w:rPr>
          <w:rFonts w:ascii="Tahoma" w:hAnsi="Tahoma" w:cs="Tahoma"/>
          <w:lang w:bidi="ml-IN"/>
        </w:rPr>
        <w:t xml:space="preserve"> Commission to this effect vide petition dated 14.10.2019</w:t>
      </w:r>
      <w:r w:rsidR="004F2833" w:rsidRPr="00AD3BB7">
        <w:rPr>
          <w:rFonts w:ascii="Tahoma" w:hAnsi="Tahoma" w:cs="Tahoma"/>
          <w:lang w:bidi="ml-IN"/>
        </w:rPr>
        <w:t xml:space="preserve"> </w:t>
      </w:r>
      <w:r w:rsidR="004F2833" w:rsidRPr="00AD3BB7">
        <w:rPr>
          <w:rFonts w:ascii="Tahoma" w:hAnsi="Tahoma" w:cs="Tahoma"/>
          <w:lang w:eastAsia="ar-SA"/>
        </w:rPr>
        <w:t xml:space="preserve">as per clause 18 of the Resolution dated 03.08.2018 issued by </w:t>
      </w:r>
      <w:proofErr w:type="spellStart"/>
      <w:r w:rsidR="004F2833" w:rsidRPr="00AD3BB7">
        <w:rPr>
          <w:rFonts w:ascii="Tahoma" w:hAnsi="Tahoma" w:cs="Tahoma"/>
          <w:lang w:eastAsia="ar-SA"/>
        </w:rPr>
        <w:t>MoP</w:t>
      </w:r>
      <w:proofErr w:type="spellEnd"/>
      <w:r w:rsidR="004F2833" w:rsidRPr="00AD3BB7">
        <w:rPr>
          <w:rFonts w:ascii="Tahoma" w:hAnsi="Tahoma" w:cs="Tahoma"/>
          <w:lang w:eastAsia="ar-SA"/>
        </w:rPr>
        <w:t>,</w:t>
      </w:r>
      <w:r w:rsidR="00875AF5" w:rsidRPr="00AD3BB7">
        <w:rPr>
          <w:rFonts w:ascii="Tahoma" w:hAnsi="Tahoma" w:cs="Tahoma"/>
          <w:lang w:eastAsia="ar-SA"/>
        </w:rPr>
        <w:t xml:space="preserve"> </w:t>
      </w:r>
      <w:r w:rsidR="004F2833" w:rsidRPr="00AD3BB7">
        <w:rPr>
          <w:rFonts w:ascii="Tahoma" w:hAnsi="Tahoma" w:cs="Tahoma"/>
          <w:lang w:eastAsia="ar-SA"/>
        </w:rPr>
        <w:t>(guideline) Government of India</w:t>
      </w:r>
      <w:r w:rsidR="00C60498" w:rsidRPr="00AD3BB7">
        <w:rPr>
          <w:rFonts w:ascii="Tahoma" w:hAnsi="Tahoma" w:cs="Tahoma"/>
          <w:lang w:bidi="ml-IN"/>
        </w:rPr>
        <w:t xml:space="preserve">. </w:t>
      </w:r>
      <w:r w:rsidR="00875AF5" w:rsidRPr="00AD3BB7">
        <w:rPr>
          <w:rFonts w:ascii="Tahoma" w:hAnsi="Tahoma" w:cs="Tahoma"/>
          <w:lang w:bidi="ml-IN"/>
        </w:rPr>
        <w:t xml:space="preserve"> A copy of the petition is attached as Annexure-</w:t>
      </w:r>
      <w:r w:rsidR="00717C02">
        <w:rPr>
          <w:rFonts w:ascii="Tahoma" w:hAnsi="Tahoma" w:cs="Tahoma"/>
          <w:lang w:bidi="ml-IN"/>
        </w:rPr>
        <w:t>3</w:t>
      </w:r>
      <w:r w:rsidR="00875AF5" w:rsidRPr="00AD3BB7">
        <w:rPr>
          <w:rFonts w:ascii="Tahoma" w:hAnsi="Tahoma" w:cs="Tahoma"/>
          <w:lang w:bidi="ml-IN"/>
        </w:rPr>
        <w:t xml:space="preserve">. </w:t>
      </w:r>
      <w:r w:rsidR="00DF53AC" w:rsidRPr="00AD3BB7">
        <w:rPr>
          <w:rFonts w:ascii="Tahoma" w:hAnsi="Tahoma" w:cs="Tahoma"/>
          <w:lang w:bidi="ml-IN"/>
        </w:rPr>
        <w:t>Following major changes</w:t>
      </w:r>
      <w:r w:rsidR="00C60498" w:rsidRPr="00AD3BB7">
        <w:rPr>
          <w:rFonts w:ascii="Tahoma" w:hAnsi="Tahoma" w:cs="Tahoma"/>
          <w:lang w:bidi="ml-IN"/>
        </w:rPr>
        <w:t xml:space="preserve"> in the clauses</w:t>
      </w:r>
      <w:r w:rsidR="00DF53AC" w:rsidRPr="00AD3BB7">
        <w:rPr>
          <w:rFonts w:ascii="Tahoma" w:hAnsi="Tahoma" w:cs="Tahoma"/>
          <w:lang w:bidi="ml-IN"/>
        </w:rPr>
        <w:t xml:space="preserve"> </w:t>
      </w:r>
      <w:r w:rsidR="0031776A" w:rsidRPr="00AD3BB7">
        <w:rPr>
          <w:rFonts w:ascii="Tahoma" w:hAnsi="Tahoma" w:cs="Tahoma"/>
          <w:lang w:bidi="ml-IN"/>
        </w:rPr>
        <w:t>in the RF</w:t>
      </w:r>
      <w:r w:rsidR="00DF53AC" w:rsidRPr="00AD3BB7">
        <w:rPr>
          <w:rFonts w:ascii="Tahoma" w:hAnsi="Tahoma" w:cs="Tahoma"/>
          <w:lang w:bidi="ml-IN"/>
        </w:rPr>
        <w:t>S and PPA</w:t>
      </w:r>
      <w:r w:rsidRPr="00AD3BB7">
        <w:rPr>
          <w:rFonts w:ascii="Tahoma" w:hAnsi="Tahoma" w:cs="Tahoma"/>
          <w:lang w:bidi="ml-IN"/>
        </w:rPr>
        <w:t xml:space="preserve"> are proposed</w:t>
      </w:r>
      <w:r w:rsidR="00DF53AC" w:rsidRPr="00AD3BB7">
        <w:rPr>
          <w:rFonts w:ascii="Tahoma" w:hAnsi="Tahoma" w:cs="Tahoma"/>
          <w:lang w:bidi="ml-IN"/>
        </w:rPr>
        <w:t xml:space="preserve"> </w:t>
      </w:r>
      <w:r w:rsidR="00C60498" w:rsidRPr="00AD3BB7">
        <w:rPr>
          <w:rFonts w:ascii="Tahoma" w:hAnsi="Tahoma" w:cs="Tahoma"/>
          <w:lang w:bidi="ml-IN"/>
        </w:rPr>
        <w:t xml:space="preserve"> before the </w:t>
      </w:r>
      <w:proofErr w:type="spellStart"/>
      <w:r w:rsidR="00C60498" w:rsidRPr="00AD3BB7">
        <w:rPr>
          <w:rFonts w:ascii="Tahoma" w:hAnsi="Tahoma" w:cs="Tahoma"/>
          <w:lang w:bidi="ml-IN"/>
        </w:rPr>
        <w:t>Hon’ble</w:t>
      </w:r>
      <w:proofErr w:type="spellEnd"/>
      <w:r w:rsidR="00C60498" w:rsidRPr="00AD3BB7">
        <w:rPr>
          <w:rFonts w:ascii="Tahoma" w:hAnsi="Tahoma" w:cs="Tahoma"/>
          <w:lang w:bidi="ml-IN"/>
        </w:rPr>
        <w:t xml:space="preserve"> Commission </w:t>
      </w:r>
      <w:r w:rsidR="00DF53AC" w:rsidRPr="00AD3BB7">
        <w:rPr>
          <w:rFonts w:ascii="Tahoma" w:hAnsi="Tahoma" w:cs="Tahoma"/>
          <w:lang w:bidi="ml-IN"/>
        </w:rPr>
        <w:t>so that power can be procured from ground mounted solar power plants situated anywhere in India with preference to Kerala bidders (</w:t>
      </w:r>
      <w:proofErr w:type="spellStart"/>
      <w:r w:rsidR="00DF53AC" w:rsidRPr="00AD3BB7">
        <w:rPr>
          <w:rFonts w:ascii="Tahoma" w:hAnsi="Tahoma" w:cs="Tahoma"/>
          <w:lang w:bidi="ml-IN"/>
        </w:rPr>
        <w:t>upto</w:t>
      </w:r>
      <w:proofErr w:type="spellEnd"/>
      <w:r w:rsidR="00DF53AC" w:rsidRPr="00AD3BB7">
        <w:rPr>
          <w:rFonts w:ascii="Tahoma" w:hAnsi="Tahoma" w:cs="Tahoma"/>
          <w:lang w:bidi="ml-IN"/>
        </w:rPr>
        <w:t xml:space="preserve"> </w:t>
      </w:r>
      <w:r w:rsidR="00DF53AC" w:rsidRPr="00AD3BB7">
        <w:rPr>
          <w:rFonts w:ascii="Tahoma" w:hAnsi="Tahoma" w:cs="Tahoma"/>
          <w:lang w:bidi="ml-IN"/>
        </w:rPr>
        <w:lastRenderedPageBreak/>
        <w:t>10% of the requisitioned capacity) who prefer to match the quoted rates at the e</w:t>
      </w:r>
      <w:r w:rsidR="00E4044B" w:rsidRPr="00AD3BB7">
        <w:rPr>
          <w:rFonts w:ascii="Tahoma" w:hAnsi="Tahoma" w:cs="Tahoma"/>
          <w:lang w:bidi="ml-IN"/>
        </w:rPr>
        <w:t>nd of e-reverse auction process:</w:t>
      </w:r>
      <w:r w:rsidRPr="00AD3BB7">
        <w:rPr>
          <w:rFonts w:ascii="Tahoma" w:hAnsi="Tahoma" w:cs="Tahoma"/>
          <w:lang w:bidi="ml-IN"/>
        </w:rPr>
        <w:t xml:space="preserve"> </w:t>
      </w:r>
    </w:p>
    <w:p w:rsidR="00440B4D" w:rsidRPr="00AD3BB7" w:rsidRDefault="00440B4D" w:rsidP="00914A10">
      <w:pPr>
        <w:pStyle w:val="ListParagraph"/>
        <w:numPr>
          <w:ilvl w:val="0"/>
          <w:numId w:val="10"/>
        </w:numPr>
        <w:spacing w:after="240" w:line="360" w:lineRule="auto"/>
        <w:jc w:val="both"/>
        <w:rPr>
          <w:rFonts w:ascii="Tahoma" w:hAnsi="Tahoma" w:cs="Tahoma"/>
        </w:rPr>
      </w:pPr>
      <w:r w:rsidRPr="00AD3BB7">
        <w:rPr>
          <w:rFonts w:ascii="Tahoma" w:hAnsi="Tahoma" w:cs="Tahoma"/>
        </w:rPr>
        <w:t>Interconnection Point or Injection Point</w:t>
      </w:r>
      <w:r w:rsidR="00C60498" w:rsidRPr="00AD3BB7">
        <w:rPr>
          <w:rFonts w:ascii="Tahoma" w:hAnsi="Tahoma" w:cs="Tahoma"/>
        </w:rPr>
        <w:t xml:space="preserve"> (Def:24 of RFS, Def 33 of PPA)</w:t>
      </w:r>
    </w:p>
    <w:p w:rsidR="00D003A5" w:rsidRPr="00AD3BB7" w:rsidRDefault="00980B06" w:rsidP="00EA28DE">
      <w:pPr>
        <w:pStyle w:val="ListParagraph"/>
        <w:numPr>
          <w:ilvl w:val="0"/>
          <w:numId w:val="10"/>
        </w:numPr>
        <w:suppressAutoHyphens/>
        <w:spacing w:after="0" w:line="360" w:lineRule="auto"/>
        <w:ind w:left="426" w:firstLine="0"/>
        <w:jc w:val="both"/>
        <w:rPr>
          <w:rFonts w:ascii="Tahoma" w:hAnsi="Tahoma" w:cs="Tahoma"/>
          <w:lang w:bidi="ml-IN"/>
        </w:rPr>
      </w:pPr>
      <w:r w:rsidRPr="00AD3BB7">
        <w:rPr>
          <w:rFonts w:ascii="Tahoma" w:hAnsi="Tahoma" w:cs="Tahoma"/>
          <w:lang w:bidi="ml-IN"/>
        </w:rPr>
        <w:t xml:space="preserve"> </w:t>
      </w:r>
      <w:r w:rsidR="00914A10" w:rsidRPr="00AD3BB7">
        <w:rPr>
          <w:rFonts w:ascii="Tahoma" w:hAnsi="Tahoma" w:cs="Tahoma"/>
          <w:lang w:bidi="ml-IN"/>
        </w:rPr>
        <w:t>Delivery Point</w:t>
      </w:r>
      <w:r w:rsidR="00C60498" w:rsidRPr="00AD3BB7">
        <w:rPr>
          <w:rFonts w:ascii="Tahoma" w:hAnsi="Tahoma" w:cs="Tahoma"/>
          <w:lang w:bidi="ml-IN"/>
        </w:rPr>
        <w:t xml:space="preserve"> </w:t>
      </w:r>
      <w:r w:rsidR="00C60498" w:rsidRPr="00AD3BB7">
        <w:rPr>
          <w:rFonts w:ascii="Tahoma" w:hAnsi="Tahoma" w:cs="Tahoma"/>
        </w:rPr>
        <w:t>(Def:19 of RFS and Def 23 of PPA)</w:t>
      </w:r>
    </w:p>
    <w:p w:rsidR="00A32935" w:rsidRPr="00AD3BB7" w:rsidRDefault="00A32935" w:rsidP="00D6154E">
      <w:pPr>
        <w:suppressAutoHyphens/>
        <w:spacing w:after="0" w:line="360" w:lineRule="auto"/>
        <w:ind w:left="426" w:hanging="426"/>
        <w:jc w:val="both"/>
        <w:rPr>
          <w:rFonts w:ascii="Tahoma" w:eastAsia="Times New Roman" w:hAnsi="Tahoma" w:cs="Tahoma"/>
        </w:rPr>
      </w:pPr>
      <w:r w:rsidRPr="00AD3BB7">
        <w:rPr>
          <w:rFonts w:ascii="Tahoma" w:hAnsi="Tahoma" w:cs="Tahoma"/>
        </w:rPr>
        <w:t xml:space="preserve">     C. </w:t>
      </w:r>
      <w:r w:rsidR="00980B06" w:rsidRPr="00AD3BB7">
        <w:rPr>
          <w:rFonts w:ascii="Tahoma" w:hAnsi="Tahoma" w:cs="Tahoma"/>
        </w:rPr>
        <w:t xml:space="preserve"> </w:t>
      </w:r>
      <w:r w:rsidRPr="00AD3BB7">
        <w:rPr>
          <w:rFonts w:ascii="Tahoma" w:hAnsi="Tahoma" w:cs="Tahoma"/>
        </w:rPr>
        <w:t>Ceiling rate</w:t>
      </w:r>
      <w:r w:rsidR="00EA28DE" w:rsidRPr="00AD3BB7">
        <w:rPr>
          <w:rFonts w:ascii="Tahoma" w:hAnsi="Tahoma" w:cs="Tahoma"/>
        </w:rPr>
        <w:t xml:space="preserve"> (</w:t>
      </w:r>
      <w:r w:rsidR="00EA28DE" w:rsidRPr="00AD3BB7">
        <w:rPr>
          <w:rFonts w:ascii="Tahoma" w:eastAsia="Times New Roman" w:hAnsi="Tahoma" w:cs="Tahoma"/>
        </w:rPr>
        <w:t>clause 16.1.3 of RFS)</w:t>
      </w:r>
    </w:p>
    <w:p w:rsidR="00EA28DE" w:rsidRPr="00AD3BB7" w:rsidRDefault="00980B06" w:rsidP="00980B06">
      <w:pPr>
        <w:pStyle w:val="ListParagraph"/>
        <w:widowControl w:val="0"/>
        <w:numPr>
          <w:ilvl w:val="0"/>
          <w:numId w:val="12"/>
        </w:numPr>
        <w:tabs>
          <w:tab w:val="left" w:pos="851"/>
          <w:tab w:val="left" w:pos="993"/>
          <w:tab w:val="left" w:pos="1276"/>
        </w:tabs>
        <w:suppressAutoHyphens/>
        <w:autoSpaceDE w:val="0"/>
        <w:autoSpaceDN w:val="0"/>
        <w:adjustRightInd w:val="0"/>
        <w:spacing w:after="120" w:line="360" w:lineRule="auto"/>
        <w:ind w:left="709" w:hanging="283"/>
        <w:jc w:val="both"/>
        <w:rPr>
          <w:rFonts w:ascii="Tahoma" w:hAnsi="Tahoma" w:cs="Tahoma"/>
          <w:bCs/>
          <w:spacing w:val="8"/>
        </w:rPr>
      </w:pPr>
      <w:r w:rsidRPr="00AD3BB7">
        <w:rPr>
          <w:rFonts w:ascii="Tahoma" w:hAnsi="Tahoma" w:cs="Tahoma"/>
          <w:bCs/>
        </w:rPr>
        <w:t xml:space="preserve"> </w:t>
      </w:r>
      <w:r w:rsidR="00EA28DE" w:rsidRPr="00AD3BB7">
        <w:rPr>
          <w:rFonts w:ascii="Tahoma" w:hAnsi="Tahoma" w:cs="Tahoma"/>
          <w:bCs/>
        </w:rPr>
        <w:t>Reverse Auction process</w:t>
      </w:r>
      <w:r w:rsidRPr="00AD3BB7">
        <w:rPr>
          <w:rFonts w:ascii="Tahoma" w:hAnsi="Tahoma" w:cs="Tahoma"/>
          <w:bCs/>
        </w:rPr>
        <w:t xml:space="preserve"> (</w:t>
      </w:r>
      <w:r w:rsidRPr="00AD3BB7">
        <w:rPr>
          <w:rFonts w:ascii="Tahoma" w:hAnsi="Tahoma" w:cs="Tahoma"/>
        </w:rPr>
        <w:t>clause 20.2 of RFS)</w:t>
      </w:r>
    </w:p>
    <w:p w:rsidR="00980B06" w:rsidRPr="00AD3BB7" w:rsidRDefault="00980B06" w:rsidP="00980B06">
      <w:pPr>
        <w:pStyle w:val="ListParagraph"/>
        <w:widowControl w:val="0"/>
        <w:numPr>
          <w:ilvl w:val="0"/>
          <w:numId w:val="12"/>
        </w:numPr>
        <w:tabs>
          <w:tab w:val="left" w:pos="851"/>
          <w:tab w:val="left" w:pos="993"/>
          <w:tab w:val="left" w:pos="1276"/>
        </w:tabs>
        <w:suppressAutoHyphens/>
        <w:autoSpaceDE w:val="0"/>
        <w:autoSpaceDN w:val="0"/>
        <w:adjustRightInd w:val="0"/>
        <w:spacing w:after="120" w:line="360" w:lineRule="auto"/>
        <w:ind w:left="709" w:hanging="283"/>
        <w:jc w:val="both"/>
        <w:rPr>
          <w:rFonts w:ascii="Tahoma" w:hAnsi="Tahoma" w:cs="Tahoma"/>
          <w:bCs/>
          <w:spacing w:val="8"/>
        </w:rPr>
      </w:pPr>
      <w:r w:rsidRPr="00AD3BB7">
        <w:rPr>
          <w:rFonts w:ascii="Tahoma" w:eastAsia="Times New Roman" w:hAnsi="Tahoma" w:cs="Tahoma"/>
        </w:rPr>
        <w:t xml:space="preserve"> </w:t>
      </w:r>
      <w:r w:rsidRPr="00AD3BB7">
        <w:rPr>
          <w:rFonts w:ascii="Tahoma" w:hAnsi="Tahoma" w:cs="Tahoma"/>
        </w:rPr>
        <w:t xml:space="preserve">Technical Criteria for bidders ( </w:t>
      </w:r>
      <w:r w:rsidRPr="00AD3BB7">
        <w:rPr>
          <w:rFonts w:ascii="Tahoma" w:eastAsia="Times New Roman" w:hAnsi="Tahoma" w:cs="Tahoma"/>
        </w:rPr>
        <w:t>clause 3.3.1 of RFS)</w:t>
      </w:r>
    </w:p>
    <w:p w:rsidR="00141C0C" w:rsidRPr="00AD3BB7" w:rsidRDefault="00141C0C" w:rsidP="00141C0C">
      <w:pPr>
        <w:pStyle w:val="ListParagraph"/>
        <w:widowControl w:val="0"/>
        <w:numPr>
          <w:ilvl w:val="0"/>
          <w:numId w:val="12"/>
        </w:numPr>
        <w:tabs>
          <w:tab w:val="left" w:pos="993"/>
        </w:tabs>
        <w:autoSpaceDE w:val="0"/>
        <w:autoSpaceDN w:val="0"/>
        <w:adjustRightInd w:val="0"/>
        <w:spacing w:after="120" w:line="360" w:lineRule="auto"/>
        <w:jc w:val="both"/>
        <w:rPr>
          <w:rFonts w:ascii="Tahoma" w:hAnsi="Tahoma" w:cs="Tahoma"/>
          <w:bCs/>
          <w:lang w:bidi="ml-IN"/>
        </w:rPr>
      </w:pPr>
      <w:r w:rsidRPr="00AD3BB7">
        <w:rPr>
          <w:rFonts w:ascii="Tahoma" w:hAnsi="Tahoma" w:cs="Tahoma"/>
          <w:bCs/>
          <w:lang w:bidi="ml-IN"/>
        </w:rPr>
        <w:t>Interstate transmission charges and losses</w:t>
      </w:r>
      <w:r w:rsidR="009E1BAF" w:rsidRPr="00AD3BB7">
        <w:rPr>
          <w:rFonts w:ascii="Tahoma" w:hAnsi="Tahoma" w:cs="Tahoma"/>
          <w:bCs/>
          <w:lang w:bidi="ml-IN"/>
        </w:rPr>
        <w:t xml:space="preserve"> (</w:t>
      </w:r>
      <w:r w:rsidR="009E1BAF" w:rsidRPr="00AD3BB7">
        <w:rPr>
          <w:rFonts w:ascii="Tahoma" w:hAnsi="Tahoma" w:cs="Tahoma"/>
        </w:rPr>
        <w:t>clause 1.2.5 of RFS)</w:t>
      </w:r>
    </w:p>
    <w:p w:rsidR="002F3566" w:rsidRPr="00AD3BB7" w:rsidRDefault="002F3566" w:rsidP="008D26E1">
      <w:pPr>
        <w:pStyle w:val="ListParagraph"/>
        <w:widowControl w:val="0"/>
        <w:numPr>
          <w:ilvl w:val="0"/>
          <w:numId w:val="12"/>
        </w:numPr>
        <w:tabs>
          <w:tab w:val="left" w:pos="993"/>
        </w:tabs>
        <w:autoSpaceDE w:val="0"/>
        <w:autoSpaceDN w:val="0"/>
        <w:adjustRightInd w:val="0"/>
        <w:spacing w:after="120" w:line="360" w:lineRule="auto"/>
        <w:jc w:val="both"/>
        <w:rPr>
          <w:rFonts w:ascii="Tahoma" w:hAnsi="Tahoma" w:cs="Tahoma"/>
          <w:bCs/>
          <w:lang w:bidi="ml-IN"/>
        </w:rPr>
      </w:pPr>
      <w:r w:rsidRPr="00AD3BB7">
        <w:rPr>
          <w:rFonts w:ascii="Tahoma" w:hAnsi="Tahoma" w:cs="Tahoma"/>
          <w:bCs/>
          <w:lang w:bidi="ml-IN"/>
        </w:rPr>
        <w:t>billing procedure</w:t>
      </w:r>
      <w:r w:rsidR="009E1BAF" w:rsidRPr="00AD3BB7">
        <w:rPr>
          <w:rFonts w:ascii="Tahoma" w:hAnsi="Tahoma" w:cs="Tahoma"/>
          <w:bCs/>
          <w:lang w:bidi="ml-IN"/>
        </w:rPr>
        <w:t xml:space="preserve"> (Clause 10.1.2 of PPA)</w:t>
      </w:r>
    </w:p>
    <w:p w:rsidR="00E4044B" w:rsidRPr="00AD3BB7" w:rsidRDefault="004B01A8" w:rsidP="008D26E1">
      <w:pPr>
        <w:pStyle w:val="ListParagraph"/>
        <w:numPr>
          <w:ilvl w:val="0"/>
          <w:numId w:val="12"/>
        </w:numPr>
        <w:spacing w:line="360" w:lineRule="auto"/>
        <w:jc w:val="both"/>
        <w:rPr>
          <w:rFonts w:ascii="Tahoma" w:hAnsi="Tahoma" w:cs="Tahoma"/>
        </w:rPr>
      </w:pPr>
      <w:r w:rsidRPr="00AD3BB7">
        <w:rPr>
          <w:rFonts w:ascii="Tahoma" w:hAnsi="Tahoma" w:cs="Tahoma"/>
          <w:lang w:eastAsia="ar-SA"/>
        </w:rPr>
        <w:t>The criterion and the capital cost adopted for fixing the Net Worth</w:t>
      </w:r>
      <w:r w:rsidR="008D26E1" w:rsidRPr="00AD3BB7">
        <w:rPr>
          <w:rFonts w:ascii="Tahoma" w:hAnsi="Tahoma" w:cs="Tahoma"/>
          <w:lang w:eastAsia="ar-SA"/>
        </w:rPr>
        <w:t xml:space="preserve"> </w:t>
      </w:r>
      <w:r w:rsidR="008D26E1" w:rsidRPr="00AD3BB7">
        <w:rPr>
          <w:rFonts w:ascii="Tahoma" w:eastAsia="Calibri" w:hAnsi="Tahoma" w:cs="Tahoma"/>
        </w:rPr>
        <w:t xml:space="preserve">(clause 3.4.1 of RFS) </w:t>
      </w:r>
      <w:r w:rsidRPr="00AD3BB7">
        <w:rPr>
          <w:rFonts w:ascii="Tahoma" w:hAnsi="Tahoma" w:cs="Tahoma"/>
          <w:lang w:eastAsia="ar-SA"/>
        </w:rPr>
        <w:t>, EMD</w:t>
      </w:r>
      <w:r w:rsidR="008D26E1" w:rsidRPr="00AD3BB7">
        <w:rPr>
          <w:rFonts w:ascii="Tahoma" w:hAnsi="Tahoma" w:cs="Tahoma"/>
          <w:lang w:eastAsia="ar-SA"/>
        </w:rPr>
        <w:t xml:space="preserve"> </w:t>
      </w:r>
      <w:r w:rsidR="008D26E1" w:rsidRPr="00AD3BB7">
        <w:rPr>
          <w:rFonts w:ascii="Tahoma" w:eastAsia="Calibri" w:hAnsi="Tahoma" w:cs="Tahoma"/>
        </w:rPr>
        <w:t>(clause 6 of RFS)</w:t>
      </w:r>
      <w:r w:rsidR="008D26E1" w:rsidRPr="00AD3BB7">
        <w:rPr>
          <w:rFonts w:ascii="Tahoma" w:hAnsi="Tahoma" w:cs="Tahoma"/>
          <w:lang w:eastAsia="ar-SA"/>
        </w:rPr>
        <w:t xml:space="preserve">  </w:t>
      </w:r>
      <w:r w:rsidRPr="00AD3BB7">
        <w:rPr>
          <w:rFonts w:ascii="Tahoma" w:hAnsi="Tahoma" w:cs="Tahoma"/>
          <w:lang w:eastAsia="ar-SA"/>
        </w:rPr>
        <w:t xml:space="preserve"> and Perform</w:t>
      </w:r>
      <w:r w:rsidR="008D26E1" w:rsidRPr="00AD3BB7">
        <w:rPr>
          <w:rFonts w:ascii="Tahoma" w:hAnsi="Tahoma" w:cs="Tahoma"/>
          <w:lang w:eastAsia="ar-SA"/>
        </w:rPr>
        <w:t xml:space="preserve">ance Bank Guarantee </w:t>
      </w:r>
      <w:r w:rsidR="008D26E1" w:rsidRPr="00AD3BB7">
        <w:rPr>
          <w:rFonts w:ascii="Tahoma" w:eastAsia="Calibri" w:hAnsi="Tahoma" w:cs="Tahoma"/>
        </w:rPr>
        <w:t>(clause 7 of RFS)</w:t>
      </w:r>
    </w:p>
    <w:p w:rsidR="008D26E1" w:rsidRPr="00AD3BB7" w:rsidRDefault="004F2833" w:rsidP="00803D8A">
      <w:pPr>
        <w:pStyle w:val="ListParagraph"/>
        <w:numPr>
          <w:ilvl w:val="0"/>
          <w:numId w:val="7"/>
        </w:numPr>
        <w:tabs>
          <w:tab w:val="left" w:pos="426"/>
        </w:tabs>
        <w:spacing w:line="360" w:lineRule="auto"/>
        <w:ind w:left="426" w:hanging="426"/>
        <w:jc w:val="both"/>
        <w:rPr>
          <w:rFonts w:ascii="Tahoma" w:hAnsi="Tahoma" w:cs="Tahoma"/>
        </w:rPr>
      </w:pPr>
      <w:r w:rsidRPr="00AD3BB7">
        <w:rPr>
          <w:rFonts w:ascii="Tahoma" w:eastAsia="Calibri" w:hAnsi="Tahoma" w:cs="Tahoma"/>
        </w:rPr>
        <w:t>Also a</w:t>
      </w:r>
      <w:r w:rsidR="00E4044B" w:rsidRPr="00AD3BB7">
        <w:rPr>
          <w:rFonts w:ascii="Tahoma" w:eastAsia="Calibri" w:hAnsi="Tahoma" w:cs="Tahoma"/>
        </w:rPr>
        <w:t xml:space="preserve"> term Kerala bidder is </w:t>
      </w:r>
      <w:r w:rsidRPr="00AD3BB7">
        <w:rPr>
          <w:rFonts w:ascii="Tahoma" w:eastAsia="Calibri" w:hAnsi="Tahoma" w:cs="Tahoma"/>
        </w:rPr>
        <w:t>defined in RFS (Definition 26)</w:t>
      </w:r>
      <w:r w:rsidR="009E59A7" w:rsidRPr="00AD3BB7">
        <w:rPr>
          <w:rFonts w:ascii="Tahoma" w:eastAsia="Calibri" w:hAnsi="Tahoma" w:cs="Tahoma"/>
        </w:rPr>
        <w:t xml:space="preserve"> </w:t>
      </w:r>
      <w:r w:rsidR="00D50F7A" w:rsidRPr="00AD3BB7">
        <w:rPr>
          <w:rFonts w:ascii="Tahoma" w:eastAsia="Calibri" w:hAnsi="Tahoma" w:cs="Tahoma"/>
        </w:rPr>
        <w:t xml:space="preserve">.KSEB Ltd has also submitted </w:t>
      </w:r>
      <w:r w:rsidR="009E59A7" w:rsidRPr="00AD3BB7">
        <w:rPr>
          <w:rFonts w:ascii="Tahoma" w:hAnsi="Tahoma" w:cs="Tahoma"/>
        </w:rPr>
        <w:t xml:space="preserve"> </w:t>
      </w:r>
      <w:r w:rsidR="00D50F7A" w:rsidRPr="00AD3BB7">
        <w:rPr>
          <w:rFonts w:ascii="Tahoma" w:hAnsi="Tahoma" w:cs="Tahoma"/>
        </w:rPr>
        <w:t xml:space="preserve">before the </w:t>
      </w:r>
      <w:proofErr w:type="spellStart"/>
      <w:r w:rsidR="00D50F7A" w:rsidRPr="00AD3BB7">
        <w:rPr>
          <w:rFonts w:ascii="Tahoma" w:hAnsi="Tahoma" w:cs="Tahoma"/>
        </w:rPr>
        <w:t>Hon’ble</w:t>
      </w:r>
      <w:proofErr w:type="spellEnd"/>
      <w:r w:rsidR="00D50F7A" w:rsidRPr="00AD3BB7">
        <w:rPr>
          <w:rFonts w:ascii="Tahoma" w:hAnsi="Tahoma" w:cs="Tahoma"/>
        </w:rPr>
        <w:t xml:space="preserve"> Commission to grant approval for the deviation from process defined in the MNRE guidelines on the following</w:t>
      </w:r>
      <w:r w:rsidR="00875AF5" w:rsidRPr="00AD3BB7">
        <w:rPr>
          <w:rFonts w:ascii="Tahoma" w:hAnsi="Tahoma" w:cs="Tahoma"/>
        </w:rPr>
        <w:t>:</w:t>
      </w:r>
      <w:r w:rsidR="009E59A7" w:rsidRPr="00AD3BB7">
        <w:rPr>
          <w:rFonts w:ascii="Tahoma" w:hAnsi="Tahoma" w:cs="Tahoma"/>
        </w:rPr>
        <w:t xml:space="preserve">   </w:t>
      </w:r>
      <w:r w:rsidR="009E59A7" w:rsidRPr="00AD3BB7">
        <w:rPr>
          <w:rFonts w:ascii="Tahoma" w:hAnsi="Tahoma" w:cs="Tahoma"/>
          <w:lang w:eastAsia="ar-SA"/>
        </w:rPr>
        <w:t xml:space="preserve">    </w:t>
      </w:r>
    </w:p>
    <w:p w:rsidR="00875AF5" w:rsidRPr="00AD3BB7" w:rsidRDefault="004529E2" w:rsidP="00803D8A">
      <w:pPr>
        <w:pStyle w:val="ListParagraph"/>
        <w:numPr>
          <w:ilvl w:val="0"/>
          <w:numId w:val="22"/>
        </w:numPr>
        <w:spacing w:line="360" w:lineRule="auto"/>
        <w:ind w:left="709" w:hanging="283"/>
        <w:jc w:val="both"/>
        <w:rPr>
          <w:rFonts w:ascii="Tahoma" w:eastAsia="Times New Roman" w:hAnsi="Tahoma" w:cs="Tahoma"/>
          <w:bCs/>
        </w:rPr>
      </w:pPr>
      <w:r w:rsidRPr="00AD3BB7">
        <w:rPr>
          <w:rFonts w:ascii="Tahoma" w:eastAsia="Times New Roman" w:hAnsi="Tahoma" w:cs="Tahoma"/>
          <w:bCs/>
        </w:rPr>
        <w:t>Clause 5.3.1</w:t>
      </w:r>
      <w:r w:rsidR="00BA2314" w:rsidRPr="00AD3BB7">
        <w:rPr>
          <w:rFonts w:ascii="Tahoma" w:eastAsia="Times New Roman" w:hAnsi="Tahoma" w:cs="Tahoma"/>
          <w:bCs/>
        </w:rPr>
        <w:t>.</w:t>
      </w:r>
      <w:r w:rsidR="009A7A5E" w:rsidRPr="00AD3BB7">
        <w:rPr>
          <w:rFonts w:ascii="Tahoma" w:eastAsia="Times New Roman" w:hAnsi="Tahoma" w:cs="Tahoma"/>
          <w:bCs/>
        </w:rPr>
        <w:t>of guideline</w:t>
      </w:r>
      <w:r w:rsidR="00875AF5" w:rsidRPr="00AD3BB7">
        <w:rPr>
          <w:rFonts w:ascii="Tahoma" w:eastAsia="Times New Roman" w:hAnsi="Tahoma" w:cs="Tahoma"/>
          <w:bCs/>
        </w:rPr>
        <w:t xml:space="preserve"> regarding Letter of credit and Payment Security Fund</w:t>
      </w:r>
      <w:r w:rsidR="009A7A5E" w:rsidRPr="00AD3BB7">
        <w:rPr>
          <w:rFonts w:ascii="Tahoma" w:eastAsia="Times New Roman" w:hAnsi="Tahoma" w:cs="Tahoma"/>
          <w:bCs/>
        </w:rPr>
        <w:t xml:space="preserve"> </w:t>
      </w:r>
    </w:p>
    <w:p w:rsidR="00803D8A" w:rsidRPr="00AD3BB7" w:rsidRDefault="00DD78F1" w:rsidP="00803D8A">
      <w:pPr>
        <w:pStyle w:val="ListParagraph"/>
        <w:numPr>
          <w:ilvl w:val="0"/>
          <w:numId w:val="22"/>
        </w:numPr>
        <w:tabs>
          <w:tab w:val="left" w:pos="709"/>
        </w:tabs>
        <w:spacing w:line="360" w:lineRule="auto"/>
        <w:ind w:left="709" w:hanging="283"/>
        <w:jc w:val="both"/>
        <w:rPr>
          <w:rFonts w:ascii="Tahoma" w:hAnsi="Tahoma" w:cs="Tahoma"/>
          <w:lang w:bidi="ml-IN"/>
        </w:rPr>
      </w:pPr>
      <w:r w:rsidRPr="00AD3BB7">
        <w:rPr>
          <w:rFonts w:ascii="Tahoma" w:eastAsia="Times New Roman" w:hAnsi="Tahoma" w:cs="Tahoma"/>
        </w:rPr>
        <w:t>Clause 6.1</w:t>
      </w:r>
      <w:r w:rsidR="00BA2314" w:rsidRPr="00AD3BB7">
        <w:rPr>
          <w:rFonts w:ascii="Tahoma" w:eastAsia="Times New Roman" w:hAnsi="Tahoma" w:cs="Tahoma"/>
        </w:rPr>
        <w:t xml:space="preserve"> of guideline</w:t>
      </w:r>
      <w:r w:rsidRPr="00AD3BB7">
        <w:rPr>
          <w:rFonts w:ascii="Tahoma" w:eastAsia="Times New Roman" w:hAnsi="Tahoma" w:cs="Tahoma"/>
        </w:rPr>
        <w:t xml:space="preserve"> </w:t>
      </w:r>
      <w:r w:rsidR="00875AF5" w:rsidRPr="00AD3BB7">
        <w:rPr>
          <w:rFonts w:ascii="Tahoma" w:eastAsia="Times New Roman" w:hAnsi="Tahoma" w:cs="Tahoma"/>
        </w:rPr>
        <w:t xml:space="preserve">regarding </w:t>
      </w:r>
      <w:r w:rsidR="00875AF5" w:rsidRPr="00AD3BB7">
        <w:rPr>
          <w:rFonts w:ascii="Tahoma" w:hAnsi="Tahoma" w:cs="Tahoma"/>
          <w:lang w:bidi="ml-IN"/>
        </w:rPr>
        <w:t>auction process proposed in the DEEP portal to give preference to Kerala Bidders.</w:t>
      </w:r>
    </w:p>
    <w:p w:rsidR="00803D8A" w:rsidRPr="00AD3BB7" w:rsidRDefault="00BF4358" w:rsidP="00803D8A">
      <w:pPr>
        <w:pStyle w:val="ListParagraph"/>
        <w:numPr>
          <w:ilvl w:val="0"/>
          <w:numId w:val="22"/>
        </w:numPr>
        <w:tabs>
          <w:tab w:val="left" w:pos="426"/>
        </w:tabs>
        <w:spacing w:line="360" w:lineRule="auto"/>
        <w:ind w:left="426" w:firstLine="0"/>
        <w:jc w:val="both"/>
        <w:rPr>
          <w:rFonts w:ascii="Tahoma" w:hAnsi="Tahoma" w:cs="Tahoma"/>
          <w:lang w:bidi="ml-IN"/>
        </w:rPr>
      </w:pPr>
      <w:r w:rsidRPr="00AD3BB7">
        <w:rPr>
          <w:rFonts w:ascii="Tahoma" w:hAnsi="Tahoma" w:cs="Tahoma"/>
        </w:rPr>
        <w:t>Clause 16.5</w:t>
      </w:r>
      <w:r w:rsidR="00BA2314" w:rsidRPr="00AD3BB7">
        <w:rPr>
          <w:rFonts w:ascii="Tahoma" w:hAnsi="Tahoma" w:cs="Tahoma"/>
        </w:rPr>
        <w:t xml:space="preserve"> of </w:t>
      </w:r>
      <w:r w:rsidR="005A5DAF" w:rsidRPr="00AD3BB7">
        <w:rPr>
          <w:rFonts w:ascii="Tahoma" w:hAnsi="Tahoma" w:cs="Tahoma"/>
        </w:rPr>
        <w:t>guideline</w:t>
      </w:r>
      <w:r w:rsidR="005A5DAF" w:rsidRPr="00AD3BB7">
        <w:rPr>
          <w:rFonts w:ascii="Tahoma" w:eastAsia="Times New Roman" w:hAnsi="Tahoma" w:cs="Tahoma"/>
          <w:b/>
          <w:bCs/>
          <w:u w:val="single"/>
        </w:rPr>
        <w:t xml:space="preserve"> </w:t>
      </w:r>
      <w:proofErr w:type="gramStart"/>
      <w:r w:rsidR="005A5DAF" w:rsidRPr="00AD3BB7">
        <w:rPr>
          <w:rFonts w:ascii="Tahoma" w:eastAsia="Times New Roman" w:hAnsi="Tahoma" w:cs="Tahoma"/>
        </w:rPr>
        <w:t>regarding</w:t>
      </w:r>
      <w:r w:rsidRPr="00AD3BB7">
        <w:rPr>
          <w:rFonts w:ascii="Tahoma" w:eastAsia="Times New Roman" w:hAnsi="Tahoma" w:cs="Tahoma"/>
        </w:rPr>
        <w:t xml:space="preserve">  </w:t>
      </w:r>
      <w:r w:rsidR="00875AF5" w:rsidRPr="00AD3BB7">
        <w:rPr>
          <w:rFonts w:ascii="Tahoma" w:eastAsia="Times New Roman" w:hAnsi="Tahoma" w:cs="Tahoma"/>
        </w:rPr>
        <w:t>m</w:t>
      </w:r>
      <w:r w:rsidRPr="00AD3BB7">
        <w:rPr>
          <w:rFonts w:ascii="Tahoma" w:hAnsi="Tahoma" w:cs="Tahoma"/>
          <w:bCs/>
          <w:color w:val="000000"/>
        </w:rPr>
        <w:t>etering</w:t>
      </w:r>
      <w:proofErr w:type="gramEnd"/>
      <w:r w:rsidRPr="00AD3BB7">
        <w:rPr>
          <w:rFonts w:ascii="Tahoma" w:hAnsi="Tahoma" w:cs="Tahoma"/>
          <w:b/>
          <w:bCs/>
          <w:color w:val="000000"/>
        </w:rPr>
        <w:t xml:space="preserve"> </w:t>
      </w:r>
      <w:r w:rsidRPr="00AD3BB7">
        <w:rPr>
          <w:rFonts w:ascii="Tahoma" w:hAnsi="Tahoma" w:cs="Tahoma"/>
          <w:bCs/>
          <w:color w:val="000000"/>
        </w:rPr>
        <w:t>Point</w:t>
      </w:r>
      <w:r w:rsidR="00803D8A" w:rsidRPr="00AD3BB7">
        <w:rPr>
          <w:rFonts w:ascii="Tahoma" w:hAnsi="Tahoma" w:cs="Tahoma"/>
          <w:bCs/>
          <w:color w:val="000000"/>
        </w:rPr>
        <w:t>.</w:t>
      </w:r>
    </w:p>
    <w:p w:rsidR="0035045A" w:rsidRPr="00AD3BB7" w:rsidRDefault="00803D8A" w:rsidP="00803D8A">
      <w:pPr>
        <w:pStyle w:val="ListParagraph"/>
        <w:numPr>
          <w:ilvl w:val="0"/>
          <w:numId w:val="7"/>
        </w:numPr>
        <w:spacing w:after="0" w:line="360" w:lineRule="auto"/>
        <w:ind w:left="426" w:hanging="426"/>
        <w:jc w:val="both"/>
        <w:rPr>
          <w:rFonts w:ascii="Tahoma" w:hAnsi="Tahoma" w:cs="Tahoma"/>
        </w:rPr>
      </w:pPr>
      <w:proofErr w:type="spellStart"/>
      <w:r w:rsidRPr="00AD3BB7">
        <w:rPr>
          <w:rFonts w:ascii="Tahoma" w:hAnsi="Tahoma" w:cs="Tahoma"/>
          <w:bCs/>
          <w:color w:val="000000"/>
        </w:rPr>
        <w:t>Hon’ble</w:t>
      </w:r>
      <w:proofErr w:type="spellEnd"/>
      <w:r w:rsidRPr="00AD3BB7">
        <w:rPr>
          <w:rFonts w:ascii="Tahoma" w:hAnsi="Tahoma" w:cs="Tahoma"/>
          <w:bCs/>
          <w:color w:val="000000"/>
        </w:rPr>
        <w:t xml:space="preserve"> Commission vide letter dated 24.12.2019 directed to </w:t>
      </w:r>
      <w:r w:rsidRPr="00AD3BB7">
        <w:rPr>
          <w:rFonts w:ascii="Tahoma" w:hAnsi="Tahoma" w:cs="Tahoma"/>
        </w:rPr>
        <w:t>resubmit the petition for approval of the bidding documents RFS and PPA duly incorporating the amendments made by MNRE, GOI vide the resolution dated 22</w:t>
      </w:r>
      <w:r w:rsidRPr="00AD3BB7">
        <w:rPr>
          <w:rFonts w:ascii="Tahoma" w:hAnsi="Tahoma" w:cs="Tahoma"/>
          <w:vertAlign w:val="superscript"/>
        </w:rPr>
        <w:t>nd</w:t>
      </w:r>
      <w:r w:rsidRPr="00AD3BB7">
        <w:rPr>
          <w:rFonts w:ascii="Tahoma" w:hAnsi="Tahoma" w:cs="Tahoma"/>
        </w:rPr>
        <w:t xml:space="preserve"> October 2019.</w:t>
      </w:r>
      <w:r w:rsidR="00717C02">
        <w:rPr>
          <w:rFonts w:ascii="Tahoma" w:hAnsi="Tahoma" w:cs="Tahoma"/>
        </w:rPr>
        <w:t xml:space="preserve"> A copy of the resolution dated 22.10.209 is attached as Annexure- 4</w:t>
      </w:r>
    </w:p>
    <w:p w:rsidR="00803D8A" w:rsidRPr="00AD3BB7" w:rsidRDefault="0035045A" w:rsidP="00545D59">
      <w:pPr>
        <w:pStyle w:val="ListParagraph"/>
        <w:numPr>
          <w:ilvl w:val="0"/>
          <w:numId w:val="7"/>
        </w:numPr>
        <w:spacing w:after="0" w:line="360" w:lineRule="auto"/>
        <w:ind w:left="426" w:hanging="426"/>
        <w:jc w:val="both"/>
        <w:rPr>
          <w:rFonts w:ascii="Tahoma" w:hAnsi="Tahoma" w:cs="Tahoma"/>
        </w:rPr>
      </w:pPr>
      <w:r w:rsidRPr="00AD3BB7">
        <w:rPr>
          <w:rFonts w:ascii="Tahoma" w:eastAsia="Times New Roman" w:hAnsi="Tahoma" w:cs="Tahoma"/>
        </w:rPr>
        <w:t xml:space="preserve">The amendments relevant to the procurement process </w:t>
      </w:r>
      <w:r w:rsidR="00545D59" w:rsidRPr="00AD3BB7">
        <w:rPr>
          <w:rFonts w:ascii="Tahoma" w:eastAsia="Times New Roman" w:hAnsi="Tahoma" w:cs="Tahoma"/>
        </w:rPr>
        <w:t>of KSEB Ltd</w:t>
      </w:r>
      <w:r w:rsidRPr="00AD3BB7">
        <w:rPr>
          <w:rFonts w:ascii="Tahoma" w:eastAsia="Times New Roman" w:hAnsi="Tahoma" w:cs="Tahoma"/>
        </w:rPr>
        <w:t xml:space="preserve"> and corresponding modifications</w:t>
      </w:r>
      <w:r w:rsidR="00545D59" w:rsidRPr="00AD3BB7">
        <w:rPr>
          <w:rFonts w:ascii="Tahoma" w:eastAsia="Times New Roman" w:hAnsi="Tahoma" w:cs="Tahoma"/>
        </w:rPr>
        <w:t xml:space="preserve"> incorporated </w:t>
      </w:r>
      <w:r w:rsidRPr="00AD3BB7">
        <w:rPr>
          <w:rFonts w:ascii="Tahoma" w:eastAsia="Times New Roman" w:hAnsi="Tahoma" w:cs="Tahoma"/>
        </w:rPr>
        <w:t>in the standard</w:t>
      </w:r>
      <w:r w:rsidR="00545D59" w:rsidRPr="00AD3BB7">
        <w:rPr>
          <w:rFonts w:ascii="Tahoma" w:eastAsia="Times New Roman" w:hAnsi="Tahoma" w:cs="Tahoma"/>
        </w:rPr>
        <w:t xml:space="preserve"> bid documents for the </w:t>
      </w:r>
      <w:r w:rsidR="00C5192F" w:rsidRPr="00AD3BB7">
        <w:rPr>
          <w:rFonts w:ascii="Tahoma" w:eastAsia="Times New Roman" w:hAnsi="Tahoma" w:cs="Tahoma"/>
        </w:rPr>
        <w:t xml:space="preserve">kind </w:t>
      </w:r>
      <w:r w:rsidR="00545D59" w:rsidRPr="00AD3BB7">
        <w:rPr>
          <w:rFonts w:ascii="Tahoma" w:eastAsia="Times New Roman" w:hAnsi="Tahoma" w:cs="Tahoma"/>
        </w:rPr>
        <w:t xml:space="preserve">approval of </w:t>
      </w:r>
      <w:proofErr w:type="spellStart"/>
      <w:r w:rsidR="00545D59" w:rsidRPr="00AD3BB7">
        <w:rPr>
          <w:rFonts w:ascii="Tahoma" w:eastAsia="Times New Roman" w:hAnsi="Tahoma" w:cs="Tahoma"/>
        </w:rPr>
        <w:t>Hon’ble</w:t>
      </w:r>
      <w:proofErr w:type="spellEnd"/>
      <w:r w:rsidR="00545D59" w:rsidRPr="00AD3BB7">
        <w:rPr>
          <w:rFonts w:ascii="Tahoma" w:eastAsia="Times New Roman" w:hAnsi="Tahoma" w:cs="Tahoma"/>
        </w:rPr>
        <w:t xml:space="preserve"> Commission are</w:t>
      </w:r>
      <w:r w:rsidRPr="00AD3BB7">
        <w:rPr>
          <w:rFonts w:ascii="Tahoma" w:eastAsia="Times New Roman" w:hAnsi="Tahoma" w:cs="Tahoma"/>
        </w:rPr>
        <w:t xml:space="preserve"> detailed below</w:t>
      </w:r>
      <w:r w:rsidR="00545D59" w:rsidRPr="00AD3BB7">
        <w:rPr>
          <w:rFonts w:ascii="Tahoma" w:eastAsia="Times New Roman" w:hAnsi="Tahoma" w:cs="Tahoma"/>
        </w:rPr>
        <w:t>:</w:t>
      </w:r>
    </w:p>
    <w:p w:rsidR="00C5192F" w:rsidRPr="00AD3BB7" w:rsidRDefault="00C5192F" w:rsidP="00C5192F">
      <w:pPr>
        <w:pStyle w:val="ListParagraph"/>
        <w:numPr>
          <w:ilvl w:val="0"/>
          <w:numId w:val="23"/>
        </w:numPr>
        <w:autoSpaceDE w:val="0"/>
        <w:autoSpaceDN w:val="0"/>
        <w:adjustRightInd w:val="0"/>
        <w:spacing w:line="360" w:lineRule="auto"/>
        <w:jc w:val="both"/>
        <w:rPr>
          <w:rFonts w:ascii="Tahoma" w:hAnsi="Tahoma" w:cs="Tahoma"/>
          <w:b/>
          <w:bCs/>
          <w:u w:val="single"/>
          <w:lang w:bidi="ml-IN"/>
        </w:rPr>
      </w:pPr>
      <w:r w:rsidRPr="00AD3BB7">
        <w:rPr>
          <w:rFonts w:ascii="Tahoma" w:hAnsi="Tahoma" w:cs="Tahoma"/>
          <w:b/>
          <w:bCs/>
          <w:u w:val="single"/>
          <w:lang w:bidi="ml-IN"/>
        </w:rPr>
        <w:t xml:space="preserve">The Para at point No. 3.2.3(a) </w:t>
      </w:r>
    </w:p>
    <w:p w:rsidR="00C5192F" w:rsidRPr="00AD3BB7" w:rsidRDefault="00C5192F" w:rsidP="00C5192F">
      <w:pPr>
        <w:autoSpaceDE w:val="0"/>
        <w:autoSpaceDN w:val="0"/>
        <w:adjustRightInd w:val="0"/>
        <w:spacing w:line="360" w:lineRule="auto"/>
        <w:ind w:left="426"/>
        <w:jc w:val="both"/>
        <w:rPr>
          <w:rFonts w:ascii="Tahoma" w:hAnsi="Tahoma" w:cs="Tahoma"/>
          <w:u w:val="single"/>
          <w:lang w:bidi="ml-IN"/>
        </w:rPr>
      </w:pPr>
      <w:proofErr w:type="gramStart"/>
      <w:r w:rsidRPr="00AD3BB7">
        <w:rPr>
          <w:rFonts w:ascii="Tahoma" w:hAnsi="Tahoma" w:cs="Tahoma"/>
          <w:lang w:bidi="ml-IN"/>
        </w:rPr>
        <w:t>“3.2.3(a):</w:t>
      </w:r>
      <w:r w:rsidR="00184963" w:rsidRPr="00AD3BB7">
        <w:rPr>
          <w:rFonts w:ascii="Tahoma" w:hAnsi="Tahoma" w:cs="Tahoma"/>
          <w:lang w:bidi="ml-IN"/>
        </w:rPr>
        <w:t xml:space="preserve"> </w:t>
      </w:r>
      <w:r w:rsidRPr="00AD3BB7">
        <w:rPr>
          <w:rFonts w:ascii="Tahoma" w:hAnsi="Tahoma" w:cs="Tahoma"/>
          <w:b/>
          <w:lang w:bidi="ml-IN"/>
        </w:rPr>
        <w:t>Land acquisition</w:t>
      </w:r>
      <w:r w:rsidRPr="00AD3BB7">
        <w:rPr>
          <w:rFonts w:ascii="Tahoma" w:hAnsi="Tahoma" w:cs="Tahoma"/>
          <w:lang w:bidi="ml-IN"/>
        </w:rPr>
        <w:t xml:space="preserve">: </w:t>
      </w:r>
      <w:r w:rsidRPr="00AD3BB7">
        <w:rPr>
          <w:rFonts w:ascii="Tahoma" w:hAnsi="Tahoma" w:cs="Tahoma"/>
          <w:u w:val="single"/>
          <w:lang w:bidi="ml-IN"/>
        </w:rPr>
        <w:t>Within 12(twelve) months of the execution of the PPA</w:t>
      </w:r>
      <w:r w:rsidRPr="00AD3BB7">
        <w:rPr>
          <w:rFonts w:ascii="Tahoma" w:hAnsi="Tahoma" w:cs="Tahoma"/>
          <w:lang w:bidi="ml-IN"/>
        </w:rPr>
        <w:t>, submission of documents/Lease Agreement to establish possession/right to use 100% (hundred per cent) of the required land in the name of the Solar Power Generator or its Affiliate.</w:t>
      </w:r>
      <w:proofErr w:type="gramEnd"/>
      <w:r w:rsidRPr="00AD3BB7">
        <w:rPr>
          <w:rFonts w:ascii="Tahoma" w:hAnsi="Tahoma" w:cs="Tahoma"/>
          <w:lang w:bidi="ml-IN"/>
        </w:rPr>
        <w:t xml:space="preserve"> In case of land is in the name of any other entity, including Affiliate, the land/ land lease rights should be transferred in the name of Solar Power Generator prior to Scheduled Commissioning Date (SCD). Wherever leasing of private land is involved, the lease should allow transfer of land lease rights to the lenders or Procurer, in case of default of the Solar Power Generator.”  </w:t>
      </w:r>
    </w:p>
    <w:p w:rsidR="00C5192F" w:rsidRPr="00AD3BB7" w:rsidRDefault="00C5192F" w:rsidP="00C5192F">
      <w:pPr>
        <w:autoSpaceDE w:val="0"/>
        <w:autoSpaceDN w:val="0"/>
        <w:adjustRightInd w:val="0"/>
        <w:spacing w:line="360" w:lineRule="auto"/>
        <w:rPr>
          <w:rFonts w:ascii="Tahoma" w:hAnsi="Tahoma" w:cs="Tahoma"/>
          <w:bCs/>
          <w:lang w:bidi="ml-IN"/>
        </w:rPr>
      </w:pPr>
      <w:r w:rsidRPr="00AD3BB7">
        <w:rPr>
          <w:rFonts w:ascii="Tahoma" w:hAnsi="Tahoma" w:cs="Tahoma"/>
          <w:b/>
          <w:lang w:bidi="ml-IN"/>
        </w:rPr>
        <w:t xml:space="preserve">      </w:t>
      </w:r>
      <w:r w:rsidRPr="00AD3BB7">
        <w:rPr>
          <w:rFonts w:ascii="Tahoma" w:hAnsi="Tahoma" w:cs="Tahoma"/>
          <w:bCs/>
          <w:lang w:bidi="ml-IN"/>
        </w:rPr>
        <w:t xml:space="preserve">The </w:t>
      </w:r>
      <w:r w:rsidR="00184963" w:rsidRPr="00AD3BB7">
        <w:rPr>
          <w:rFonts w:ascii="Tahoma" w:hAnsi="Tahoma" w:cs="Tahoma"/>
          <w:bCs/>
          <w:lang w:bidi="ml-IN"/>
        </w:rPr>
        <w:t>above point</w:t>
      </w:r>
      <w:r w:rsidRPr="00AD3BB7">
        <w:rPr>
          <w:rFonts w:ascii="Tahoma" w:hAnsi="Tahoma" w:cs="Tahoma"/>
          <w:bCs/>
          <w:lang w:bidi="ml-IN"/>
        </w:rPr>
        <w:t xml:space="preserve"> is modified vide resolution dated 22.10.2019 as:</w:t>
      </w:r>
    </w:p>
    <w:p w:rsidR="00C5192F" w:rsidRPr="00AD3BB7" w:rsidRDefault="00C5192F" w:rsidP="00C5192F">
      <w:pPr>
        <w:autoSpaceDE w:val="0"/>
        <w:autoSpaceDN w:val="0"/>
        <w:adjustRightInd w:val="0"/>
        <w:spacing w:line="360" w:lineRule="auto"/>
        <w:ind w:left="426"/>
        <w:jc w:val="both"/>
        <w:rPr>
          <w:rFonts w:ascii="Tahoma" w:hAnsi="Tahoma" w:cs="Tahoma"/>
          <w:u w:val="single"/>
          <w:lang w:bidi="ml-IN"/>
        </w:rPr>
      </w:pPr>
      <w:r w:rsidRPr="00AD3BB7">
        <w:rPr>
          <w:rFonts w:ascii="Tahoma" w:hAnsi="Tahoma" w:cs="Tahoma"/>
          <w:lang w:bidi="ml-IN"/>
        </w:rPr>
        <w:lastRenderedPageBreak/>
        <w:t>“3.2.3(a):</w:t>
      </w:r>
      <w:r w:rsidRPr="00AD3BB7">
        <w:rPr>
          <w:rFonts w:ascii="Tahoma" w:hAnsi="Tahoma" w:cs="Tahoma"/>
          <w:b/>
          <w:lang w:bidi="ml-IN"/>
        </w:rPr>
        <w:t>Land acquisition</w:t>
      </w:r>
      <w:r w:rsidRPr="00AD3BB7">
        <w:rPr>
          <w:rFonts w:ascii="Tahoma" w:hAnsi="Tahoma" w:cs="Tahoma"/>
          <w:lang w:bidi="ml-IN"/>
        </w:rPr>
        <w:t xml:space="preserve">: Submission of documents/Lease Agreement to establish possession/right to use 100% (hundred per cent) of the required land in the name of the Solar Power Generator </w:t>
      </w:r>
      <w:r w:rsidRPr="00AD3BB7">
        <w:rPr>
          <w:rFonts w:ascii="Tahoma" w:hAnsi="Tahoma" w:cs="Tahoma"/>
          <w:u w:val="single"/>
          <w:lang w:bidi="ml-IN"/>
        </w:rPr>
        <w:t>for a period not less than the complete term of the PPA</w:t>
      </w:r>
      <w:r w:rsidRPr="00AD3BB7">
        <w:rPr>
          <w:rFonts w:ascii="Tahoma" w:hAnsi="Tahoma" w:cs="Tahoma"/>
          <w:lang w:bidi="ml-IN"/>
        </w:rPr>
        <w:t xml:space="preserve">, </w:t>
      </w:r>
      <w:r w:rsidRPr="00AD3BB7">
        <w:rPr>
          <w:rFonts w:ascii="Tahoma" w:hAnsi="Tahoma" w:cs="Tahoma"/>
          <w:u w:val="single"/>
          <w:lang w:bidi="ml-IN"/>
        </w:rPr>
        <w:t>on or before the Scheduled Commissioning Date (SCD)</w:t>
      </w:r>
      <w:r w:rsidRPr="00AD3BB7">
        <w:rPr>
          <w:rFonts w:ascii="Tahoma" w:hAnsi="Tahoma" w:cs="Tahoma"/>
          <w:lang w:bidi="ml-IN"/>
        </w:rPr>
        <w:t>. Wherever leasing of private land is involved, the lease should allow transfer of land lease rights to the lenders or Procurer, in case of default of the Solar Power Generator.</w:t>
      </w:r>
      <w:r w:rsidRPr="00AD3BB7">
        <w:rPr>
          <w:rFonts w:ascii="Tahoma" w:hAnsi="Tahoma" w:cs="Tahoma"/>
          <w:u w:val="single"/>
          <w:lang w:bidi="ml-IN"/>
        </w:rPr>
        <w:t xml:space="preserve"> </w:t>
      </w:r>
    </w:p>
    <w:p w:rsidR="00C5192F" w:rsidRPr="00184963" w:rsidRDefault="00C5192F" w:rsidP="00C5192F">
      <w:pPr>
        <w:autoSpaceDE w:val="0"/>
        <w:autoSpaceDN w:val="0"/>
        <w:adjustRightInd w:val="0"/>
        <w:spacing w:line="360" w:lineRule="auto"/>
        <w:ind w:left="426"/>
        <w:jc w:val="both"/>
        <w:rPr>
          <w:rFonts w:ascii="Tahoma" w:hAnsi="Tahoma" w:cs="Tahoma"/>
          <w:sz w:val="24"/>
          <w:szCs w:val="24"/>
          <w:lang w:bidi="ml-IN"/>
        </w:rPr>
      </w:pPr>
      <w:r w:rsidRPr="00184963">
        <w:rPr>
          <w:rFonts w:ascii="Tahoma" w:hAnsi="Tahoma" w:cs="Tahoma"/>
          <w:sz w:val="24"/>
          <w:szCs w:val="24"/>
          <w:lang w:bidi="ml-IN"/>
        </w:rPr>
        <w:t xml:space="preserve">As the documents </w:t>
      </w:r>
      <w:r w:rsidR="00184963">
        <w:rPr>
          <w:rFonts w:ascii="Tahoma" w:hAnsi="Tahoma" w:cs="Tahoma"/>
          <w:sz w:val="24"/>
          <w:szCs w:val="24"/>
          <w:lang w:bidi="ml-IN"/>
        </w:rPr>
        <w:t xml:space="preserve"> required </w:t>
      </w:r>
      <w:r w:rsidRPr="00184963">
        <w:rPr>
          <w:rFonts w:ascii="Tahoma" w:hAnsi="Tahoma" w:cs="Tahoma"/>
          <w:sz w:val="24"/>
          <w:szCs w:val="24"/>
          <w:lang w:bidi="ml-IN"/>
        </w:rPr>
        <w:t xml:space="preserve">to establish possession/right to use land need to be submitted on or before the SCD </w:t>
      </w:r>
      <w:proofErr w:type="spellStart"/>
      <w:r w:rsidRPr="00184963">
        <w:rPr>
          <w:rFonts w:ascii="Tahoma" w:hAnsi="Tahoma" w:cs="Tahoma"/>
          <w:sz w:val="24"/>
          <w:szCs w:val="24"/>
          <w:lang w:bidi="ml-IN"/>
        </w:rPr>
        <w:t>i.e</w:t>
      </w:r>
      <w:proofErr w:type="spellEnd"/>
      <w:r w:rsidRPr="00184963">
        <w:rPr>
          <w:rFonts w:ascii="Tahoma" w:hAnsi="Tahoma" w:cs="Tahoma"/>
          <w:sz w:val="24"/>
          <w:szCs w:val="24"/>
          <w:lang w:bidi="ml-IN"/>
        </w:rPr>
        <w:t xml:space="preserve">, 18 months from date of PPA instead of 12 months of execution of PPA as per earlier guidelines , KSEBL has modified the clause 3.1.1 (1) of </w:t>
      </w:r>
      <w:r w:rsidR="00184963" w:rsidRPr="00184963">
        <w:rPr>
          <w:rFonts w:ascii="Tahoma" w:hAnsi="Tahoma" w:cs="Tahoma"/>
          <w:sz w:val="24"/>
          <w:szCs w:val="24"/>
          <w:lang w:bidi="ml-IN"/>
        </w:rPr>
        <w:t xml:space="preserve">draft </w:t>
      </w:r>
      <w:r w:rsidRPr="00184963">
        <w:rPr>
          <w:rFonts w:ascii="Tahoma" w:hAnsi="Tahoma" w:cs="Tahoma"/>
          <w:sz w:val="24"/>
          <w:szCs w:val="24"/>
          <w:lang w:bidi="ml-IN"/>
        </w:rPr>
        <w:t xml:space="preserve">PPA and clause  1.8 of </w:t>
      </w:r>
      <w:r w:rsidR="00184963" w:rsidRPr="00184963">
        <w:rPr>
          <w:rFonts w:ascii="Tahoma" w:hAnsi="Tahoma" w:cs="Tahoma"/>
          <w:sz w:val="24"/>
          <w:szCs w:val="24"/>
          <w:lang w:bidi="ml-IN"/>
        </w:rPr>
        <w:t>draft RFS as noted below</w:t>
      </w:r>
      <w:r w:rsidR="00184963">
        <w:rPr>
          <w:rFonts w:ascii="Tahoma" w:hAnsi="Tahoma" w:cs="Tahoma"/>
          <w:sz w:val="24"/>
          <w:szCs w:val="24"/>
          <w:lang w:bidi="ml-IN"/>
        </w:rPr>
        <w:t>:</w:t>
      </w:r>
    </w:p>
    <w:p w:rsidR="00C5192F" w:rsidRPr="00184963" w:rsidRDefault="00184963" w:rsidP="00C5192F">
      <w:pPr>
        <w:pStyle w:val="ListParagraph"/>
        <w:spacing w:after="0" w:line="360" w:lineRule="auto"/>
        <w:ind w:left="426"/>
        <w:jc w:val="both"/>
        <w:rPr>
          <w:rFonts w:ascii="Tahoma" w:hAnsi="Tahoma" w:cs="Tahoma"/>
          <w:u w:val="single"/>
        </w:rPr>
      </w:pPr>
      <w:proofErr w:type="gramStart"/>
      <w:r w:rsidRPr="00184963">
        <w:rPr>
          <w:rFonts w:ascii="Tahoma" w:hAnsi="Tahoma" w:cs="Tahoma"/>
          <w:sz w:val="24"/>
          <w:szCs w:val="24"/>
          <w:u w:val="single"/>
          <w:lang w:bidi="ml-IN"/>
        </w:rPr>
        <w:t>Cause</w:t>
      </w:r>
      <w:proofErr w:type="gramEnd"/>
      <w:r w:rsidRPr="00184963">
        <w:rPr>
          <w:rFonts w:ascii="Tahoma" w:hAnsi="Tahoma" w:cs="Tahoma"/>
          <w:sz w:val="24"/>
          <w:szCs w:val="24"/>
          <w:u w:val="single"/>
          <w:lang w:bidi="ml-IN"/>
        </w:rPr>
        <w:t xml:space="preserve"> 3.1.1 (1) of draft PPA &amp; </w:t>
      </w:r>
      <w:r>
        <w:rPr>
          <w:rFonts w:ascii="Tahoma" w:hAnsi="Tahoma" w:cs="Tahoma"/>
          <w:sz w:val="24"/>
          <w:szCs w:val="24"/>
          <w:u w:val="single"/>
          <w:lang w:bidi="ml-IN"/>
        </w:rPr>
        <w:t>Cl</w:t>
      </w:r>
      <w:r w:rsidRPr="00184963">
        <w:rPr>
          <w:rFonts w:ascii="Tahoma" w:hAnsi="Tahoma" w:cs="Tahoma"/>
          <w:sz w:val="24"/>
          <w:szCs w:val="24"/>
          <w:u w:val="single"/>
          <w:lang w:bidi="ml-IN"/>
        </w:rPr>
        <w:t>ause 1.8 of draft RFS</w:t>
      </w:r>
    </w:p>
    <w:p w:rsidR="00803D8A" w:rsidRDefault="00184963" w:rsidP="00803D8A">
      <w:pPr>
        <w:pStyle w:val="ListParagraph"/>
        <w:tabs>
          <w:tab w:val="left" w:pos="426"/>
        </w:tabs>
        <w:spacing w:line="360" w:lineRule="auto"/>
        <w:ind w:left="426"/>
        <w:jc w:val="both"/>
        <w:rPr>
          <w:rFonts w:ascii="Verdana" w:hAnsi="Verdana"/>
          <w:color w:val="000000"/>
          <w:spacing w:val="8"/>
          <w:sz w:val="21"/>
          <w:szCs w:val="21"/>
        </w:rPr>
      </w:pPr>
      <w:r w:rsidRPr="00184963">
        <w:rPr>
          <w:rFonts w:ascii="Verdana" w:hAnsi="Verdana"/>
          <w:color w:val="000000"/>
          <w:sz w:val="21"/>
          <w:szCs w:val="21"/>
        </w:rPr>
        <w:t xml:space="preserve">The SPG shall, submit documents/Lease Agreement to establish possession/right to use 100% (hundred percent) of the required land in the name of the Solar Power Generator for a period not less than the complete term of the PPA on or before the </w:t>
      </w:r>
      <w:r w:rsidRPr="00184963">
        <w:rPr>
          <w:rFonts w:ascii="Verdana" w:hAnsi="Verdana"/>
          <w:color w:val="000000"/>
          <w:spacing w:val="8"/>
          <w:sz w:val="21"/>
          <w:szCs w:val="21"/>
        </w:rPr>
        <w:t>Scheduled Commissioning Date (SCD). Wherever leasing of private land is involved, the lease should allow transfer of land lease rights to the lenders or Procurer, in case of default of the Solar Power Generator.</w:t>
      </w:r>
    </w:p>
    <w:p w:rsidR="006D7006" w:rsidRPr="006D7006" w:rsidRDefault="006D7006" w:rsidP="006D7006">
      <w:pPr>
        <w:pStyle w:val="ListParagraph"/>
        <w:numPr>
          <w:ilvl w:val="0"/>
          <w:numId w:val="23"/>
        </w:numPr>
        <w:autoSpaceDE w:val="0"/>
        <w:autoSpaceDN w:val="0"/>
        <w:adjustRightInd w:val="0"/>
        <w:spacing w:line="360" w:lineRule="auto"/>
        <w:jc w:val="both"/>
        <w:rPr>
          <w:rFonts w:ascii="Tahoma" w:hAnsi="Tahoma" w:cs="Tahoma"/>
          <w:b/>
          <w:u w:val="single"/>
          <w:lang w:bidi="ml-IN"/>
        </w:rPr>
      </w:pPr>
      <w:r w:rsidRPr="006D7006">
        <w:rPr>
          <w:rFonts w:ascii="Tahoma" w:hAnsi="Tahoma" w:cs="Tahoma"/>
          <w:b/>
          <w:u w:val="single"/>
          <w:lang w:bidi="ml-IN"/>
        </w:rPr>
        <w:t>The Para at point No. 5.3.2(a):</w:t>
      </w:r>
    </w:p>
    <w:p w:rsidR="006D7006" w:rsidRPr="002E19B6" w:rsidRDefault="006D7006" w:rsidP="006D7006">
      <w:pPr>
        <w:autoSpaceDE w:val="0"/>
        <w:autoSpaceDN w:val="0"/>
        <w:adjustRightInd w:val="0"/>
        <w:ind w:left="426"/>
        <w:jc w:val="both"/>
        <w:rPr>
          <w:rFonts w:ascii="Tahoma" w:hAnsi="Tahoma" w:cs="Tahoma"/>
          <w:lang w:bidi="ml-IN"/>
        </w:rPr>
      </w:pPr>
      <w:r w:rsidRPr="002E19B6">
        <w:rPr>
          <w:rFonts w:ascii="Tahoma" w:hAnsi="Tahoma" w:cs="Tahoma"/>
          <w:lang w:bidi="ml-IN"/>
        </w:rPr>
        <w:t>“5.3.2(a) Payment Security by Intermediary Procurer to the Solar Power Generator:</w:t>
      </w:r>
    </w:p>
    <w:p w:rsidR="006D7006" w:rsidRDefault="006D7006" w:rsidP="006D7006">
      <w:pPr>
        <w:autoSpaceDE w:val="0"/>
        <w:autoSpaceDN w:val="0"/>
        <w:adjustRightInd w:val="0"/>
        <w:ind w:left="426" w:hanging="426"/>
        <w:jc w:val="both"/>
        <w:rPr>
          <w:rFonts w:ascii="Tahoma" w:hAnsi="Tahoma" w:cs="Tahoma"/>
          <w:lang w:bidi="ml-IN"/>
        </w:rPr>
      </w:pPr>
      <w:r>
        <w:rPr>
          <w:rFonts w:ascii="Tahoma" w:hAnsi="Tahoma" w:cs="Tahoma"/>
          <w:lang w:bidi="ml-IN"/>
        </w:rPr>
        <w:t xml:space="preserve">       </w:t>
      </w:r>
      <w:r w:rsidRPr="002E19B6">
        <w:rPr>
          <w:rFonts w:ascii="Tahoma" w:hAnsi="Tahoma" w:cs="Tahoma"/>
          <w:lang w:bidi="ml-IN"/>
        </w:rPr>
        <w:t>The Intermediary Procurer shall provide payment security to the Solar Power Generator through:</w:t>
      </w:r>
    </w:p>
    <w:p w:rsidR="006D7006" w:rsidRPr="002E19B6" w:rsidRDefault="006D7006" w:rsidP="006D7006">
      <w:pPr>
        <w:autoSpaceDE w:val="0"/>
        <w:autoSpaceDN w:val="0"/>
        <w:adjustRightInd w:val="0"/>
        <w:ind w:left="426" w:hanging="426"/>
        <w:jc w:val="both"/>
        <w:rPr>
          <w:rFonts w:ascii="Tahoma" w:hAnsi="Tahoma" w:cs="Tahoma"/>
          <w:lang w:bidi="ml-IN"/>
        </w:rPr>
      </w:pPr>
      <w:r>
        <w:rPr>
          <w:rFonts w:ascii="Tahoma" w:hAnsi="Tahoma" w:cs="Tahoma"/>
          <w:lang w:bidi="ml-IN"/>
        </w:rPr>
        <w:t xml:space="preserve">       </w:t>
      </w:r>
      <w:proofErr w:type="spellStart"/>
      <w:r w:rsidRPr="002E19B6">
        <w:rPr>
          <w:rFonts w:ascii="Tahoma" w:hAnsi="Tahoma" w:cs="Tahoma"/>
          <w:lang w:bidi="ml-IN"/>
        </w:rPr>
        <w:t>i</w:t>
      </w:r>
      <w:proofErr w:type="spellEnd"/>
      <w:r w:rsidRPr="002E19B6">
        <w:rPr>
          <w:rFonts w:ascii="Tahoma" w:hAnsi="Tahoma" w:cs="Tahoma"/>
          <w:lang w:bidi="ml-IN"/>
        </w:rPr>
        <w:t>. Revolving Letter of Credit (LC) of an amount not less than 1 (one) months’ average billing from the Project under consideration;</w:t>
      </w:r>
    </w:p>
    <w:p w:rsidR="006D7006" w:rsidRPr="002E19B6" w:rsidRDefault="006D7006" w:rsidP="006D7006">
      <w:pPr>
        <w:autoSpaceDE w:val="0"/>
        <w:autoSpaceDN w:val="0"/>
        <w:adjustRightInd w:val="0"/>
        <w:jc w:val="both"/>
        <w:rPr>
          <w:rFonts w:ascii="Tahoma" w:hAnsi="Tahoma" w:cs="Tahoma"/>
          <w:lang w:bidi="ml-IN"/>
        </w:rPr>
      </w:pPr>
      <w:r>
        <w:rPr>
          <w:rFonts w:ascii="Tahoma" w:hAnsi="Tahoma" w:cs="Tahoma"/>
          <w:lang w:bidi="ml-IN"/>
        </w:rPr>
        <w:t xml:space="preserve">      </w:t>
      </w:r>
      <w:r w:rsidRPr="002E19B6">
        <w:rPr>
          <w:rFonts w:ascii="Tahoma" w:hAnsi="Tahoma" w:cs="Tahoma"/>
          <w:lang w:bidi="ml-IN"/>
        </w:rPr>
        <w:t>AND</w:t>
      </w:r>
    </w:p>
    <w:p w:rsidR="006D7006" w:rsidRPr="002E19B6" w:rsidRDefault="006D7006" w:rsidP="006D7006">
      <w:pPr>
        <w:autoSpaceDE w:val="0"/>
        <w:autoSpaceDN w:val="0"/>
        <w:adjustRightInd w:val="0"/>
        <w:ind w:left="709" w:hanging="283"/>
        <w:jc w:val="both"/>
        <w:rPr>
          <w:rFonts w:ascii="Tahoma" w:hAnsi="Tahoma" w:cs="Tahoma"/>
          <w:lang w:bidi="ml-IN"/>
        </w:rPr>
      </w:pPr>
      <w:r w:rsidRPr="002E19B6">
        <w:rPr>
          <w:rFonts w:ascii="Tahoma" w:hAnsi="Tahoma" w:cs="Tahoma"/>
          <w:lang w:bidi="ml-IN"/>
        </w:rPr>
        <w:t>ii.</w:t>
      </w:r>
      <w:r>
        <w:rPr>
          <w:rFonts w:ascii="Tahoma" w:hAnsi="Tahoma" w:cs="Tahoma"/>
          <w:lang w:bidi="ml-IN"/>
        </w:rPr>
        <w:t xml:space="preserve"> </w:t>
      </w:r>
      <w:r w:rsidRPr="002E19B6">
        <w:rPr>
          <w:rFonts w:ascii="Tahoma" w:hAnsi="Tahoma" w:cs="Tahoma"/>
          <w:lang w:bidi="ml-IN"/>
        </w:rPr>
        <w:t>Payment Security Fund, which shall be suitable to support payment of at least 3 (three) months’ billing of all the Projects tied up with such fund.”</w:t>
      </w:r>
    </w:p>
    <w:p w:rsidR="006D7006" w:rsidRPr="00A06650" w:rsidRDefault="006D7006" w:rsidP="006D7006">
      <w:pPr>
        <w:autoSpaceDE w:val="0"/>
        <w:autoSpaceDN w:val="0"/>
        <w:adjustRightInd w:val="0"/>
        <w:jc w:val="both"/>
        <w:rPr>
          <w:rFonts w:ascii="Tahoma" w:hAnsi="Tahoma" w:cs="Tahoma"/>
          <w:b/>
          <w:lang w:bidi="ml-IN"/>
        </w:rPr>
      </w:pPr>
      <w:r>
        <w:rPr>
          <w:rFonts w:ascii="Tahoma" w:hAnsi="Tahoma" w:cs="Tahoma"/>
          <w:bCs/>
          <w:sz w:val="24"/>
          <w:szCs w:val="24"/>
          <w:lang w:bidi="ml-IN"/>
        </w:rPr>
        <w:t xml:space="preserve">      </w:t>
      </w:r>
      <w:r w:rsidRPr="00C5192F">
        <w:rPr>
          <w:rFonts w:ascii="Tahoma" w:hAnsi="Tahoma" w:cs="Tahoma"/>
          <w:bCs/>
          <w:sz w:val="24"/>
          <w:szCs w:val="24"/>
          <w:lang w:bidi="ml-IN"/>
        </w:rPr>
        <w:t>The above point is modified vide resolution dated 22.10.2019 as</w:t>
      </w:r>
      <w:r w:rsidRPr="00A06650">
        <w:rPr>
          <w:rFonts w:ascii="Tahoma" w:hAnsi="Tahoma" w:cs="Tahoma"/>
          <w:b/>
          <w:lang w:bidi="ml-IN"/>
        </w:rPr>
        <w:t>:</w:t>
      </w:r>
    </w:p>
    <w:p w:rsidR="006D7006" w:rsidRPr="002E19B6" w:rsidRDefault="006D7006" w:rsidP="00737520">
      <w:pPr>
        <w:autoSpaceDE w:val="0"/>
        <w:autoSpaceDN w:val="0"/>
        <w:adjustRightInd w:val="0"/>
        <w:spacing w:line="360" w:lineRule="auto"/>
        <w:ind w:left="426"/>
        <w:jc w:val="both"/>
        <w:rPr>
          <w:rFonts w:ascii="Tahoma" w:hAnsi="Tahoma" w:cs="Tahoma"/>
          <w:lang w:bidi="ml-IN"/>
        </w:rPr>
      </w:pPr>
      <w:r w:rsidRPr="002E19B6">
        <w:rPr>
          <w:rFonts w:ascii="Tahoma" w:hAnsi="Tahoma" w:cs="Tahoma"/>
          <w:lang w:bidi="ml-IN"/>
        </w:rPr>
        <w:t>“5.3.2(a) Payment Security by Intermediary Procurer to the Solar Power Generator: The Intermediary Procurer shall provide payment security to the Solar Power Generator</w:t>
      </w:r>
      <w:r>
        <w:rPr>
          <w:rFonts w:ascii="Tahoma" w:hAnsi="Tahoma" w:cs="Tahoma"/>
          <w:lang w:bidi="ml-IN"/>
        </w:rPr>
        <w:t xml:space="preserve"> </w:t>
      </w:r>
      <w:r w:rsidRPr="002E19B6">
        <w:rPr>
          <w:rFonts w:ascii="Tahoma" w:hAnsi="Tahoma" w:cs="Tahoma"/>
          <w:lang w:bidi="ml-IN"/>
        </w:rPr>
        <w:t>through:</w:t>
      </w:r>
    </w:p>
    <w:p w:rsidR="006D7006" w:rsidRPr="002E19B6" w:rsidRDefault="006D7006" w:rsidP="00737520">
      <w:pPr>
        <w:autoSpaceDE w:val="0"/>
        <w:autoSpaceDN w:val="0"/>
        <w:adjustRightInd w:val="0"/>
        <w:spacing w:line="360" w:lineRule="auto"/>
        <w:ind w:left="426"/>
        <w:jc w:val="both"/>
        <w:rPr>
          <w:rFonts w:ascii="Tahoma" w:hAnsi="Tahoma" w:cs="Tahoma"/>
          <w:lang w:bidi="ml-IN"/>
        </w:rPr>
      </w:pPr>
      <w:proofErr w:type="spellStart"/>
      <w:r w:rsidRPr="002E19B6">
        <w:rPr>
          <w:rFonts w:ascii="Tahoma" w:hAnsi="Tahoma" w:cs="Tahoma"/>
          <w:lang w:bidi="ml-IN"/>
        </w:rPr>
        <w:t>i</w:t>
      </w:r>
      <w:proofErr w:type="spellEnd"/>
      <w:r w:rsidRPr="002E19B6">
        <w:rPr>
          <w:rFonts w:ascii="Tahoma" w:hAnsi="Tahoma" w:cs="Tahoma"/>
          <w:lang w:bidi="ml-IN"/>
        </w:rPr>
        <w:t>. Revolving Letter of Credit (LC) of an amount not less than 1 (one) months’ average billing for the Project under consideration;</w:t>
      </w:r>
    </w:p>
    <w:p w:rsidR="006D7006" w:rsidRPr="002E19B6" w:rsidRDefault="006D7006" w:rsidP="00737520">
      <w:pPr>
        <w:autoSpaceDE w:val="0"/>
        <w:autoSpaceDN w:val="0"/>
        <w:adjustRightInd w:val="0"/>
        <w:spacing w:line="360" w:lineRule="auto"/>
        <w:ind w:left="426"/>
        <w:jc w:val="both"/>
        <w:rPr>
          <w:rFonts w:ascii="Tahoma" w:hAnsi="Tahoma" w:cs="Tahoma"/>
          <w:lang w:bidi="ml-IN"/>
        </w:rPr>
      </w:pPr>
      <w:r w:rsidRPr="002E19B6">
        <w:rPr>
          <w:rFonts w:ascii="Tahoma" w:hAnsi="Tahoma" w:cs="Tahoma"/>
          <w:lang w:bidi="ml-IN"/>
        </w:rPr>
        <w:lastRenderedPageBreak/>
        <w:t>AND</w:t>
      </w:r>
    </w:p>
    <w:p w:rsidR="006D7006" w:rsidRDefault="006D7006" w:rsidP="00737520">
      <w:pPr>
        <w:autoSpaceDE w:val="0"/>
        <w:autoSpaceDN w:val="0"/>
        <w:adjustRightInd w:val="0"/>
        <w:spacing w:line="360" w:lineRule="auto"/>
        <w:ind w:left="426"/>
        <w:jc w:val="both"/>
        <w:rPr>
          <w:rFonts w:ascii="Tahoma" w:hAnsi="Tahoma" w:cs="Tahoma"/>
          <w:lang w:bidi="ml-IN"/>
        </w:rPr>
      </w:pPr>
      <w:proofErr w:type="gramStart"/>
      <w:r w:rsidRPr="002E19B6">
        <w:rPr>
          <w:rFonts w:ascii="Tahoma" w:hAnsi="Tahoma" w:cs="Tahoma"/>
          <w:lang w:bidi="ml-IN"/>
        </w:rPr>
        <w:t>ii</w:t>
      </w:r>
      <w:proofErr w:type="gramEnd"/>
      <w:r w:rsidRPr="002E19B6">
        <w:rPr>
          <w:rFonts w:ascii="Tahoma" w:hAnsi="Tahoma" w:cs="Tahoma"/>
          <w:lang w:bidi="ml-IN"/>
        </w:rPr>
        <w:t xml:space="preserve">. Payment Security Fund, which shall be suitable to support payment of at least 3 (three) months’ billing of all the Projects tied up with such fund. </w:t>
      </w:r>
      <w:r w:rsidRPr="00DD53AE">
        <w:rPr>
          <w:rFonts w:ascii="Tahoma" w:hAnsi="Tahoma" w:cs="Tahoma"/>
          <w:lang w:bidi="ml-IN"/>
        </w:rPr>
        <w:t xml:space="preserve">For the purpose of this Payment Security Fund, the Intermediary may collect Rs 5.0 </w:t>
      </w:r>
      <w:proofErr w:type="spellStart"/>
      <w:r w:rsidRPr="00DD53AE">
        <w:rPr>
          <w:rFonts w:ascii="Tahoma" w:hAnsi="Tahoma" w:cs="Tahoma"/>
          <w:lang w:bidi="ml-IN"/>
        </w:rPr>
        <w:t>Lacs</w:t>
      </w:r>
      <w:proofErr w:type="spellEnd"/>
      <w:r w:rsidRPr="00DD53AE">
        <w:rPr>
          <w:rFonts w:ascii="Tahoma" w:hAnsi="Tahoma" w:cs="Tahoma"/>
          <w:lang w:bidi="ml-IN"/>
        </w:rPr>
        <w:t xml:space="preserve">/MW (Five </w:t>
      </w:r>
      <w:proofErr w:type="spellStart"/>
      <w:r w:rsidRPr="00DD53AE">
        <w:rPr>
          <w:rFonts w:ascii="Tahoma" w:hAnsi="Tahoma" w:cs="Tahoma"/>
          <w:lang w:bidi="ml-IN"/>
        </w:rPr>
        <w:t>Lacs</w:t>
      </w:r>
      <w:proofErr w:type="spellEnd"/>
      <w:r w:rsidRPr="00DD53AE">
        <w:rPr>
          <w:rFonts w:ascii="Tahoma" w:hAnsi="Tahoma" w:cs="Tahoma"/>
          <w:lang w:bidi="ml-IN"/>
        </w:rPr>
        <w:t xml:space="preserve"> per MW) from Solar Power Generator(s). Such charges shall be stipulated clearly in the</w:t>
      </w:r>
      <w:r w:rsidRPr="002E19B6">
        <w:rPr>
          <w:rFonts w:ascii="Tahoma" w:hAnsi="Tahoma" w:cs="Tahoma"/>
          <w:lang w:bidi="ml-IN"/>
        </w:rPr>
        <w:t xml:space="preserve"> RFS and shall go to the Payment Security Fund set up for such Intermediary Procurer.”</w:t>
      </w:r>
    </w:p>
    <w:p w:rsidR="006D7006" w:rsidRDefault="003871A0" w:rsidP="00737520">
      <w:pPr>
        <w:pStyle w:val="Default"/>
        <w:spacing w:line="360" w:lineRule="auto"/>
        <w:ind w:left="426" w:firstLine="294"/>
        <w:jc w:val="both"/>
        <w:rPr>
          <w:rFonts w:ascii="Tahoma" w:eastAsia="Times New Roman" w:hAnsi="Tahoma" w:cs="Tahoma"/>
          <w:color w:val="auto"/>
          <w:sz w:val="22"/>
          <w:szCs w:val="22"/>
        </w:rPr>
      </w:pPr>
      <w:r>
        <w:rPr>
          <w:rFonts w:ascii="Tahoma" w:eastAsia="Times New Roman" w:hAnsi="Tahoma" w:cs="Tahoma"/>
          <w:color w:val="auto"/>
          <w:sz w:val="22"/>
          <w:szCs w:val="22"/>
        </w:rPr>
        <w:t>KSEB Ltd in</w:t>
      </w:r>
      <w:r w:rsidR="006D7006" w:rsidRPr="00167F93">
        <w:rPr>
          <w:rFonts w:ascii="Tahoma" w:eastAsia="Times New Roman" w:hAnsi="Tahoma" w:cs="Tahoma"/>
          <w:color w:val="auto"/>
          <w:sz w:val="22"/>
          <w:szCs w:val="22"/>
        </w:rPr>
        <w:t xml:space="preserve"> the revised bidding documents,</w:t>
      </w:r>
      <w:r>
        <w:rPr>
          <w:rFonts w:ascii="Tahoma" w:eastAsia="Times New Roman" w:hAnsi="Tahoma" w:cs="Tahoma"/>
          <w:color w:val="auto"/>
          <w:sz w:val="22"/>
          <w:szCs w:val="22"/>
        </w:rPr>
        <w:t xml:space="preserve"> submitted vide petition dated 14.10.2019,</w:t>
      </w:r>
      <w:r w:rsidR="006D7006" w:rsidRPr="00167F93">
        <w:rPr>
          <w:rFonts w:ascii="Tahoma" w:eastAsia="Times New Roman" w:hAnsi="Tahoma" w:cs="Tahoma"/>
          <w:color w:val="auto"/>
          <w:sz w:val="22"/>
          <w:szCs w:val="22"/>
        </w:rPr>
        <w:t xml:space="preserve"> provision for unconditional Letter of Credit opened and maintained by KSEBL is included and there is no provision for Payment Security Fund.</w:t>
      </w:r>
    </w:p>
    <w:p w:rsidR="00737520" w:rsidRPr="00167F93" w:rsidRDefault="00737520" w:rsidP="00737520">
      <w:pPr>
        <w:pStyle w:val="Default"/>
        <w:spacing w:line="360" w:lineRule="auto"/>
        <w:ind w:left="426" w:firstLine="294"/>
        <w:jc w:val="both"/>
        <w:rPr>
          <w:rFonts w:ascii="Tahoma" w:eastAsia="Times New Roman" w:hAnsi="Tahoma" w:cs="Tahoma"/>
          <w:color w:val="auto"/>
          <w:sz w:val="22"/>
          <w:szCs w:val="22"/>
        </w:rPr>
      </w:pPr>
    </w:p>
    <w:p w:rsidR="005D4357" w:rsidRPr="005D4357" w:rsidRDefault="005D4357" w:rsidP="005D4357">
      <w:pPr>
        <w:pStyle w:val="ListParagraph"/>
        <w:numPr>
          <w:ilvl w:val="0"/>
          <w:numId w:val="23"/>
        </w:numPr>
        <w:autoSpaceDE w:val="0"/>
        <w:autoSpaceDN w:val="0"/>
        <w:adjustRightInd w:val="0"/>
        <w:spacing w:line="360" w:lineRule="auto"/>
        <w:jc w:val="both"/>
        <w:rPr>
          <w:rFonts w:ascii="Tahoma" w:hAnsi="Tahoma" w:cs="Tahoma"/>
          <w:b/>
          <w:u w:val="single"/>
          <w:lang w:bidi="ml-IN"/>
        </w:rPr>
      </w:pPr>
      <w:r>
        <w:rPr>
          <w:rFonts w:ascii="Tahoma" w:hAnsi="Tahoma" w:cs="Tahoma"/>
          <w:b/>
          <w:u w:val="single"/>
          <w:lang w:bidi="ml-IN"/>
        </w:rPr>
        <w:t>The Para at point No. 5.4</w:t>
      </w:r>
      <w:r w:rsidRPr="005D4357">
        <w:rPr>
          <w:rFonts w:ascii="Tahoma" w:hAnsi="Tahoma" w:cs="Tahoma"/>
          <w:b/>
          <w:u w:val="single"/>
          <w:lang w:bidi="ml-IN"/>
        </w:rPr>
        <w:t>:</w:t>
      </w:r>
    </w:p>
    <w:p w:rsidR="005D4357" w:rsidRDefault="005D4357" w:rsidP="00E7786C">
      <w:pPr>
        <w:autoSpaceDE w:val="0"/>
        <w:autoSpaceDN w:val="0"/>
        <w:adjustRightInd w:val="0"/>
        <w:spacing w:line="360" w:lineRule="auto"/>
        <w:ind w:left="426" w:hanging="426"/>
        <w:jc w:val="both"/>
        <w:rPr>
          <w:rFonts w:ascii="Tahoma" w:hAnsi="Tahoma" w:cs="Tahoma"/>
          <w:i/>
          <w:sz w:val="21"/>
          <w:szCs w:val="21"/>
          <w:lang w:bidi="ml-IN"/>
        </w:rPr>
      </w:pPr>
      <w:r>
        <w:rPr>
          <w:rFonts w:ascii="Tahoma" w:hAnsi="Tahoma" w:cs="Tahoma"/>
          <w:lang w:bidi="ml-IN"/>
        </w:rPr>
        <w:t xml:space="preserve">      </w:t>
      </w:r>
      <w:r w:rsidRPr="000C5106">
        <w:rPr>
          <w:rFonts w:ascii="Tahoma" w:hAnsi="Tahoma" w:cs="Tahoma"/>
          <w:lang w:bidi="ml-IN"/>
        </w:rPr>
        <w:t>“</w:t>
      </w:r>
      <w:r w:rsidRPr="002E19B6">
        <w:rPr>
          <w:rFonts w:ascii="Tahoma" w:hAnsi="Tahoma" w:cs="Tahoma"/>
          <w:lang w:bidi="ml-IN"/>
        </w:rPr>
        <w:t>5.4.</w:t>
      </w:r>
      <w:r w:rsidRPr="002E19B6">
        <w:rPr>
          <w:rFonts w:ascii="Tahoma" w:hAnsi="Tahoma" w:cs="Tahoma"/>
          <w:b/>
          <w:lang w:bidi="ml-IN"/>
        </w:rPr>
        <w:t>Force Majeure</w:t>
      </w:r>
      <w:r w:rsidRPr="002E19B6">
        <w:rPr>
          <w:rFonts w:ascii="Tahoma" w:hAnsi="Tahoma" w:cs="Tahoma"/>
          <w:lang w:bidi="ml-IN"/>
        </w:rPr>
        <w:t>: The PPA shall contain provisions with regard to force majeure definitions, exclusions, applicability and available relief on account of Force Majeure, as per the industry standards.”</w:t>
      </w:r>
      <w:r>
        <w:rPr>
          <w:rFonts w:ascii="Tahoma" w:hAnsi="Tahoma" w:cs="Tahoma"/>
          <w:lang w:bidi="ml-IN"/>
        </w:rPr>
        <w:t xml:space="preserve">  </w:t>
      </w:r>
      <w:r w:rsidRPr="00664B6E">
        <w:rPr>
          <w:rFonts w:ascii="Tahoma" w:hAnsi="Tahoma" w:cs="Tahoma"/>
          <w:i/>
          <w:sz w:val="21"/>
          <w:szCs w:val="21"/>
          <w:lang w:bidi="ml-IN"/>
        </w:rPr>
        <w:t>(Article 11 of Draft PPA of KSEBL)</w:t>
      </w:r>
    </w:p>
    <w:p w:rsidR="005D4357" w:rsidRPr="00664B6E" w:rsidRDefault="005D4357" w:rsidP="00E7786C">
      <w:pPr>
        <w:autoSpaceDE w:val="0"/>
        <w:autoSpaceDN w:val="0"/>
        <w:adjustRightInd w:val="0"/>
        <w:spacing w:line="360" w:lineRule="auto"/>
        <w:ind w:left="426"/>
        <w:jc w:val="both"/>
        <w:rPr>
          <w:rFonts w:ascii="Tahoma" w:hAnsi="Tahoma" w:cs="Tahoma"/>
          <w:i/>
          <w:sz w:val="21"/>
          <w:szCs w:val="21"/>
          <w:lang w:bidi="ml-IN"/>
        </w:rPr>
      </w:pPr>
      <w:r w:rsidRPr="005D4357">
        <w:rPr>
          <w:rFonts w:ascii="Tahoma" w:hAnsi="Tahoma" w:cs="Tahoma"/>
          <w:bCs/>
          <w:lang w:bidi="ml-IN"/>
        </w:rPr>
        <w:t>The relevant clauses</w:t>
      </w:r>
      <w:r w:rsidR="00030FD7">
        <w:rPr>
          <w:rFonts w:ascii="Tahoma" w:hAnsi="Tahoma" w:cs="Tahoma"/>
          <w:bCs/>
          <w:lang w:bidi="ml-IN"/>
        </w:rPr>
        <w:t xml:space="preserve"> as per amended resolution</w:t>
      </w:r>
      <w:r w:rsidRPr="005D4357">
        <w:rPr>
          <w:rFonts w:ascii="Tahoma" w:hAnsi="Tahoma" w:cs="Tahoma"/>
          <w:bCs/>
          <w:lang w:bidi="ml-IN"/>
        </w:rPr>
        <w:t xml:space="preserve"> applicable for modification </w:t>
      </w:r>
      <w:r>
        <w:rPr>
          <w:rFonts w:ascii="Tahoma" w:hAnsi="Tahoma" w:cs="Tahoma"/>
          <w:bCs/>
          <w:lang w:bidi="ml-IN"/>
        </w:rPr>
        <w:t xml:space="preserve">in the </w:t>
      </w:r>
      <w:r w:rsidRPr="005D4357">
        <w:rPr>
          <w:rFonts w:ascii="Tahoma" w:hAnsi="Tahoma" w:cs="Tahoma"/>
          <w:bCs/>
          <w:lang w:bidi="ml-IN"/>
        </w:rPr>
        <w:t>Standard bid documents</w:t>
      </w:r>
      <w:r>
        <w:rPr>
          <w:rFonts w:ascii="Tahoma" w:hAnsi="Tahoma" w:cs="Tahoma"/>
          <w:bCs/>
          <w:lang w:bidi="ml-IN"/>
        </w:rPr>
        <w:t xml:space="preserve"> and deviation required is reproduced below:</w:t>
      </w:r>
      <w:r w:rsidRPr="005D4357">
        <w:rPr>
          <w:rFonts w:ascii="Tahoma" w:hAnsi="Tahoma" w:cs="Tahoma"/>
          <w:bCs/>
          <w:lang w:bidi="ml-IN"/>
        </w:rPr>
        <w:t xml:space="preserve">  </w:t>
      </w:r>
    </w:p>
    <w:p w:rsidR="005D4357" w:rsidRPr="00030FD7" w:rsidRDefault="005D4357" w:rsidP="00E7786C">
      <w:pPr>
        <w:autoSpaceDE w:val="0"/>
        <w:autoSpaceDN w:val="0"/>
        <w:adjustRightInd w:val="0"/>
        <w:spacing w:line="360" w:lineRule="auto"/>
        <w:ind w:left="284"/>
        <w:rPr>
          <w:rFonts w:ascii="Tahoma" w:hAnsi="Tahoma" w:cs="Tahoma"/>
          <w:bCs/>
          <w:lang w:bidi="ml-IN"/>
        </w:rPr>
      </w:pPr>
      <w:r w:rsidRPr="00030FD7">
        <w:rPr>
          <w:rFonts w:ascii="Tahoma" w:hAnsi="Tahoma" w:cs="Tahoma"/>
          <w:bCs/>
          <w:lang w:bidi="ml-IN"/>
        </w:rPr>
        <w:t xml:space="preserve"> “5.4. </w:t>
      </w:r>
      <w:r w:rsidRPr="0075227E">
        <w:rPr>
          <w:rFonts w:ascii="Tahoma" w:hAnsi="Tahoma" w:cs="Tahoma"/>
          <w:bCs/>
          <w:u w:val="single"/>
          <w:lang w:bidi="ml-IN"/>
        </w:rPr>
        <w:t>Force Majeure</w:t>
      </w:r>
      <w:r w:rsidRPr="00030FD7">
        <w:rPr>
          <w:rFonts w:ascii="Tahoma" w:hAnsi="Tahoma" w:cs="Tahoma"/>
          <w:bCs/>
          <w:lang w:bidi="ml-IN"/>
        </w:rPr>
        <w:t>:</w:t>
      </w:r>
    </w:p>
    <w:p w:rsidR="005D4357" w:rsidRPr="002E19B6" w:rsidRDefault="005D4357" w:rsidP="00E7786C">
      <w:pPr>
        <w:autoSpaceDE w:val="0"/>
        <w:autoSpaceDN w:val="0"/>
        <w:adjustRightInd w:val="0"/>
        <w:spacing w:line="360" w:lineRule="auto"/>
        <w:ind w:left="284"/>
        <w:jc w:val="both"/>
        <w:rPr>
          <w:rFonts w:ascii="Tahoma" w:hAnsi="Tahoma" w:cs="Tahoma"/>
          <w:lang w:bidi="ml-IN"/>
        </w:rPr>
      </w:pPr>
      <w:r w:rsidRPr="00030FD7">
        <w:rPr>
          <w:rFonts w:ascii="Tahoma" w:eastAsia="Calibri" w:hAnsi="Tahoma" w:cs="Tahoma"/>
        </w:rPr>
        <w:t xml:space="preserve">5.4.1. </w:t>
      </w:r>
      <w:r w:rsidRPr="0075227E">
        <w:rPr>
          <w:rFonts w:ascii="Tahoma" w:eastAsia="Calibri" w:hAnsi="Tahoma" w:cs="Tahoma"/>
          <w:u w:val="single"/>
        </w:rPr>
        <w:t>Definition of Force Majeure</w:t>
      </w:r>
      <w:r w:rsidRPr="002E19B6">
        <w:rPr>
          <w:rFonts w:ascii="Tahoma" w:hAnsi="Tahoma" w:cs="Tahoma"/>
          <w:lang w:bidi="ml-IN"/>
        </w:rPr>
        <w:t>: A ‘Force Majeure’ (FM) would mean one or more of the following acts, events or circumstances or a combination of acts, events or circumstances or the consequence(s) thereof, that wholly or partly prevents or unavoidably delays the performance by the Party (the Affected Party) of its obligations under the relevant Power Purchase Agreement, but only if and to the extent that such events or circumstances are not within the reasonable control, directly or indirectly, of the Affected Party and could not have been avoided if the Affected Party had taken reasonable care or complied with Prudent Utility Practices.</w:t>
      </w:r>
    </w:p>
    <w:p w:rsidR="005D4357" w:rsidRPr="00030FD7" w:rsidRDefault="005D4357" w:rsidP="00E7786C">
      <w:pPr>
        <w:autoSpaceDE w:val="0"/>
        <w:autoSpaceDN w:val="0"/>
        <w:adjustRightInd w:val="0"/>
        <w:spacing w:line="360" w:lineRule="auto"/>
        <w:ind w:firstLine="284"/>
        <w:jc w:val="both"/>
        <w:rPr>
          <w:rFonts w:ascii="Tahoma" w:eastAsia="Calibri" w:hAnsi="Tahoma" w:cs="Tahoma"/>
        </w:rPr>
      </w:pPr>
      <w:r w:rsidRPr="00030FD7">
        <w:rPr>
          <w:rFonts w:ascii="Tahoma" w:eastAsia="Calibri" w:hAnsi="Tahoma" w:cs="Tahoma"/>
        </w:rPr>
        <w:t xml:space="preserve">5.4.8.2. </w:t>
      </w:r>
      <w:r w:rsidRPr="0075227E">
        <w:rPr>
          <w:rFonts w:ascii="Tahoma" w:eastAsia="Calibri" w:hAnsi="Tahoma" w:cs="Tahoma"/>
          <w:u w:val="single"/>
        </w:rPr>
        <w:t>Termination due to Non-Natural Force Majeure Event</w:t>
      </w:r>
    </w:p>
    <w:p w:rsidR="005D4357" w:rsidRPr="002E19B6" w:rsidRDefault="005D4357" w:rsidP="00E7786C">
      <w:pPr>
        <w:autoSpaceDE w:val="0"/>
        <w:autoSpaceDN w:val="0"/>
        <w:adjustRightInd w:val="0"/>
        <w:spacing w:line="360" w:lineRule="auto"/>
        <w:ind w:left="284"/>
        <w:jc w:val="both"/>
        <w:rPr>
          <w:rFonts w:ascii="Tahoma" w:eastAsia="Calibri" w:hAnsi="Tahoma" w:cs="Tahoma"/>
        </w:rPr>
      </w:pPr>
      <w:r w:rsidRPr="002E19B6">
        <w:rPr>
          <w:rFonts w:ascii="Tahoma" w:eastAsia="Calibri" w:hAnsi="Tahoma" w:cs="Tahoma"/>
          <w:b/>
          <w:bCs/>
        </w:rPr>
        <w:t xml:space="preserve">a) </w:t>
      </w:r>
      <w:r w:rsidRPr="002E19B6">
        <w:rPr>
          <w:rFonts w:ascii="Tahoma" w:eastAsia="Calibri" w:hAnsi="Tahoma" w:cs="Tahoma"/>
        </w:rPr>
        <w:t>Upon occurrence of a Non-Natural Force Majeure Event, the Generator shall, at its discretion, have the right to terminate the PPA forthwith after the completion of the period of 180 (one hundred and eighty) Days from the date of the Force Majeure Notice.</w:t>
      </w:r>
    </w:p>
    <w:p w:rsidR="005D4357" w:rsidRPr="002E19B6" w:rsidRDefault="005D4357" w:rsidP="00E7786C">
      <w:pPr>
        <w:autoSpaceDE w:val="0"/>
        <w:autoSpaceDN w:val="0"/>
        <w:adjustRightInd w:val="0"/>
        <w:spacing w:line="360" w:lineRule="auto"/>
        <w:ind w:left="284"/>
        <w:jc w:val="both"/>
        <w:rPr>
          <w:rFonts w:ascii="Tahoma" w:eastAsia="Calibri" w:hAnsi="Tahoma" w:cs="Tahoma"/>
        </w:rPr>
      </w:pPr>
      <w:r w:rsidRPr="002E19B6">
        <w:rPr>
          <w:rFonts w:ascii="Tahoma" w:eastAsia="Calibri" w:hAnsi="Tahoma" w:cs="Tahoma"/>
          <w:b/>
          <w:bCs/>
        </w:rPr>
        <w:t xml:space="preserve">b) </w:t>
      </w:r>
      <w:r w:rsidRPr="002E19B6">
        <w:rPr>
          <w:rFonts w:ascii="Tahoma" w:eastAsia="Calibri" w:hAnsi="Tahoma" w:cs="Tahoma"/>
        </w:rPr>
        <w:t>Notwithstanding anything in Article 5.4.6, on termination of the PPA pursuant to Article</w:t>
      </w:r>
    </w:p>
    <w:p w:rsidR="005D4357" w:rsidRPr="002E19B6" w:rsidRDefault="005D4357" w:rsidP="00E7786C">
      <w:pPr>
        <w:tabs>
          <w:tab w:val="left" w:pos="1890"/>
        </w:tabs>
        <w:autoSpaceDE w:val="0"/>
        <w:autoSpaceDN w:val="0"/>
        <w:adjustRightInd w:val="0"/>
        <w:spacing w:line="360" w:lineRule="auto"/>
        <w:ind w:left="284"/>
        <w:jc w:val="both"/>
        <w:rPr>
          <w:rFonts w:ascii="Tahoma" w:eastAsia="Calibri" w:hAnsi="Tahoma" w:cs="Tahoma"/>
        </w:rPr>
      </w:pPr>
      <w:r w:rsidRPr="002E19B6">
        <w:rPr>
          <w:rFonts w:ascii="Tahoma" w:eastAsia="Calibri" w:hAnsi="Tahoma" w:cs="Tahoma"/>
        </w:rPr>
        <w:lastRenderedPageBreak/>
        <w:t>5.4.8.2(</w:t>
      </w:r>
      <w:proofErr w:type="gramStart"/>
      <w:r w:rsidRPr="002E19B6">
        <w:rPr>
          <w:rFonts w:ascii="Tahoma" w:eastAsia="Calibri" w:hAnsi="Tahoma" w:cs="Tahoma"/>
        </w:rPr>
        <w:t>a</w:t>
      </w:r>
      <w:proofErr w:type="gramEnd"/>
      <w:r w:rsidRPr="002E19B6">
        <w:rPr>
          <w:rFonts w:ascii="Tahoma" w:eastAsia="Calibri" w:hAnsi="Tahoma" w:cs="Tahoma"/>
        </w:rPr>
        <w:t>):</w:t>
      </w:r>
      <w:r w:rsidRPr="002E19B6">
        <w:rPr>
          <w:rFonts w:ascii="Tahoma" w:eastAsia="Calibri" w:hAnsi="Tahoma" w:cs="Tahoma"/>
        </w:rPr>
        <w:tab/>
      </w:r>
    </w:p>
    <w:p w:rsidR="005D4357" w:rsidRPr="002E19B6" w:rsidRDefault="005D4357" w:rsidP="00E7786C">
      <w:pPr>
        <w:autoSpaceDE w:val="0"/>
        <w:autoSpaceDN w:val="0"/>
        <w:adjustRightInd w:val="0"/>
        <w:spacing w:line="360" w:lineRule="auto"/>
        <w:ind w:left="284"/>
        <w:jc w:val="both"/>
        <w:rPr>
          <w:rFonts w:ascii="Tahoma" w:eastAsia="Calibri" w:hAnsi="Tahoma" w:cs="Tahoma"/>
        </w:rPr>
      </w:pPr>
      <w:r w:rsidRPr="002E19B6">
        <w:rPr>
          <w:rFonts w:ascii="Tahoma" w:eastAsia="Calibri" w:hAnsi="Tahoma" w:cs="Tahoma"/>
          <w:bCs/>
        </w:rPr>
        <w:t>(</w:t>
      </w:r>
      <w:proofErr w:type="spellStart"/>
      <w:r w:rsidRPr="002E19B6">
        <w:rPr>
          <w:rFonts w:ascii="Tahoma" w:eastAsia="Calibri" w:hAnsi="Tahoma" w:cs="Tahoma"/>
          <w:bCs/>
        </w:rPr>
        <w:t>i</w:t>
      </w:r>
      <w:proofErr w:type="spellEnd"/>
      <w:r w:rsidRPr="002E19B6">
        <w:rPr>
          <w:rFonts w:ascii="Tahoma" w:eastAsia="Calibri" w:hAnsi="Tahoma" w:cs="Tahoma"/>
          <w:bCs/>
        </w:rPr>
        <w:t xml:space="preserve">) </w:t>
      </w:r>
      <w:proofErr w:type="gramStart"/>
      <w:r w:rsidRPr="002E19B6">
        <w:rPr>
          <w:rFonts w:ascii="Tahoma" w:eastAsia="Calibri" w:hAnsi="Tahoma" w:cs="Tahoma"/>
        </w:rPr>
        <w:t>the</w:t>
      </w:r>
      <w:proofErr w:type="gramEnd"/>
      <w:r w:rsidRPr="002E19B6">
        <w:rPr>
          <w:rFonts w:ascii="Tahoma" w:eastAsia="Calibri" w:hAnsi="Tahoma" w:cs="Tahoma"/>
        </w:rPr>
        <w:t xml:space="preserve"> Procurer shall pay to the Generator, ‘Force Majeure Termination Compensation’ equivalent to the amount of the Debt Due and the 110% (one hundred and ten per cent) of the Adjusted Equity, as defined in these Guidelines, </w:t>
      </w:r>
      <w:r w:rsidRPr="002E19B6">
        <w:rPr>
          <w:rFonts w:ascii="Tahoma" w:eastAsia="Calibri" w:hAnsi="Tahoma" w:cs="Tahoma"/>
          <w:u w:val="single"/>
        </w:rPr>
        <w:t>and takeover the Project assets.</w:t>
      </w:r>
    </w:p>
    <w:p w:rsidR="006D7006" w:rsidRPr="002E19B6" w:rsidRDefault="005D4357" w:rsidP="00E7786C">
      <w:pPr>
        <w:autoSpaceDE w:val="0"/>
        <w:autoSpaceDN w:val="0"/>
        <w:adjustRightInd w:val="0"/>
        <w:spacing w:line="360" w:lineRule="auto"/>
        <w:ind w:left="426" w:hanging="142"/>
        <w:jc w:val="both"/>
        <w:rPr>
          <w:rFonts w:ascii="Tahoma" w:hAnsi="Tahoma" w:cs="Tahoma"/>
          <w:lang w:bidi="ml-IN"/>
        </w:rPr>
      </w:pPr>
      <w:r w:rsidRPr="002E19B6">
        <w:rPr>
          <w:rFonts w:ascii="Tahoma" w:eastAsia="Calibri" w:hAnsi="Tahoma" w:cs="Tahoma"/>
          <w:bCs/>
        </w:rPr>
        <w:t xml:space="preserve">(ii) </w:t>
      </w:r>
      <w:proofErr w:type="gramStart"/>
      <w:r w:rsidRPr="002E19B6">
        <w:rPr>
          <w:rFonts w:ascii="Tahoma" w:eastAsia="Calibri" w:hAnsi="Tahoma" w:cs="Tahoma"/>
        </w:rPr>
        <w:t>the</w:t>
      </w:r>
      <w:proofErr w:type="gramEnd"/>
      <w:r w:rsidRPr="002E19B6">
        <w:rPr>
          <w:rFonts w:ascii="Tahoma" w:eastAsia="Calibri" w:hAnsi="Tahoma" w:cs="Tahoma"/>
        </w:rPr>
        <w:t xml:space="preserve"> Generator shall be eligible for undisputed payments under outstanding Monthly </w:t>
      </w:r>
      <w:r>
        <w:rPr>
          <w:rFonts w:ascii="Tahoma" w:eastAsia="Calibri" w:hAnsi="Tahoma" w:cs="Tahoma"/>
        </w:rPr>
        <w:t xml:space="preserve">      </w:t>
      </w:r>
      <w:r w:rsidRPr="002E19B6">
        <w:rPr>
          <w:rFonts w:ascii="Tahoma" w:eastAsia="Calibri" w:hAnsi="Tahoma" w:cs="Tahoma"/>
        </w:rPr>
        <w:t>Bill</w:t>
      </w:r>
      <w:r>
        <w:rPr>
          <w:rFonts w:ascii="Tahoma" w:eastAsia="Calibri" w:hAnsi="Tahoma" w:cs="Tahoma"/>
        </w:rPr>
        <w:t xml:space="preserve"> </w:t>
      </w:r>
      <w:r w:rsidRPr="002E19B6">
        <w:rPr>
          <w:rFonts w:ascii="Tahoma" w:eastAsia="Calibri" w:hAnsi="Tahoma" w:cs="Tahoma"/>
        </w:rPr>
        <w:t>(s), before the occurrence of Force Majeure Event.”</w:t>
      </w:r>
    </w:p>
    <w:p w:rsidR="00E7786C" w:rsidRPr="00AD3BB7" w:rsidRDefault="00E7786C" w:rsidP="00AD3BB7">
      <w:pPr>
        <w:autoSpaceDE w:val="0"/>
        <w:autoSpaceDN w:val="0"/>
        <w:adjustRightInd w:val="0"/>
        <w:spacing w:line="360" w:lineRule="auto"/>
        <w:ind w:left="284" w:firstLine="436"/>
        <w:jc w:val="both"/>
        <w:rPr>
          <w:rFonts w:ascii="Tahoma" w:eastAsia="Calibri" w:hAnsi="Tahoma" w:cs="Tahoma"/>
          <w:bCs/>
          <w:iCs/>
        </w:rPr>
      </w:pPr>
      <w:r w:rsidRPr="00AD3BB7">
        <w:rPr>
          <w:rFonts w:ascii="Tahoma" w:eastAsia="Calibri" w:hAnsi="Tahoma" w:cs="Tahoma"/>
          <w:bCs/>
          <w:iCs/>
        </w:rPr>
        <w:t>Since as per the new amended resolution, in case of a non</w:t>
      </w:r>
      <w:r w:rsidR="0075227E">
        <w:rPr>
          <w:rFonts w:ascii="Tahoma" w:eastAsia="Calibri" w:hAnsi="Tahoma" w:cs="Tahoma"/>
          <w:bCs/>
          <w:iCs/>
        </w:rPr>
        <w:t>-</w:t>
      </w:r>
      <w:r w:rsidRPr="00AD3BB7">
        <w:rPr>
          <w:rFonts w:ascii="Tahoma" w:eastAsia="Calibri" w:hAnsi="Tahoma" w:cs="Tahoma"/>
          <w:bCs/>
          <w:iCs/>
        </w:rPr>
        <w:t xml:space="preserve"> natural Force Majeure event, the procurer shall pay to Generator compensation as in Cl</w:t>
      </w:r>
      <w:r w:rsidR="007761A5" w:rsidRPr="00AD3BB7">
        <w:rPr>
          <w:rFonts w:ascii="Tahoma" w:eastAsia="Calibri" w:hAnsi="Tahoma" w:cs="Tahoma"/>
          <w:bCs/>
          <w:iCs/>
        </w:rPr>
        <w:t>ause</w:t>
      </w:r>
      <w:r w:rsidRPr="00AD3BB7">
        <w:rPr>
          <w:rFonts w:ascii="Tahoma" w:eastAsia="Calibri" w:hAnsi="Tahoma" w:cs="Tahoma"/>
          <w:bCs/>
          <w:iCs/>
        </w:rPr>
        <w:t xml:space="preserve">.5.4.8.2(b) above and is bound to take over the project assets, and </w:t>
      </w:r>
      <w:r w:rsidR="0075227E">
        <w:rPr>
          <w:rFonts w:ascii="Tahoma" w:eastAsia="Calibri" w:hAnsi="Tahoma" w:cs="Tahoma"/>
          <w:bCs/>
          <w:iCs/>
        </w:rPr>
        <w:t xml:space="preserve">as </w:t>
      </w:r>
      <w:r w:rsidRPr="00AD3BB7">
        <w:rPr>
          <w:rFonts w:ascii="Tahoma" w:eastAsia="Calibri" w:hAnsi="Tahoma" w:cs="Tahoma"/>
          <w:bCs/>
          <w:iCs/>
        </w:rPr>
        <w:t xml:space="preserve">the bidders from all over India </w:t>
      </w:r>
      <w:r w:rsidR="0075227E">
        <w:rPr>
          <w:rFonts w:ascii="Tahoma" w:eastAsia="Calibri" w:hAnsi="Tahoma" w:cs="Tahoma"/>
          <w:bCs/>
          <w:iCs/>
        </w:rPr>
        <w:t xml:space="preserve"> can participate in the Bid </w:t>
      </w:r>
      <w:r w:rsidRPr="00AD3BB7">
        <w:rPr>
          <w:rFonts w:ascii="Tahoma" w:eastAsia="Calibri" w:hAnsi="Tahoma" w:cs="Tahoma"/>
          <w:bCs/>
          <w:iCs/>
        </w:rPr>
        <w:t>and being a long term agreement, it is proposed that Force Majeure clause as in earlier tender document</w:t>
      </w:r>
      <w:r w:rsidR="0075227E">
        <w:rPr>
          <w:rFonts w:ascii="Tahoma" w:eastAsia="Calibri" w:hAnsi="Tahoma" w:cs="Tahoma"/>
          <w:bCs/>
          <w:iCs/>
        </w:rPr>
        <w:t xml:space="preserve"> (draft PPA)</w:t>
      </w:r>
      <w:r w:rsidRPr="00AD3BB7">
        <w:rPr>
          <w:rFonts w:ascii="Tahoma" w:eastAsia="Calibri" w:hAnsi="Tahoma" w:cs="Tahoma"/>
          <w:bCs/>
          <w:iCs/>
        </w:rPr>
        <w:t xml:space="preserve"> </w:t>
      </w:r>
      <w:r w:rsidR="0075227E">
        <w:rPr>
          <w:rFonts w:ascii="Tahoma" w:eastAsia="Calibri" w:hAnsi="Tahoma" w:cs="Tahoma"/>
          <w:bCs/>
          <w:iCs/>
        </w:rPr>
        <w:t>may</w:t>
      </w:r>
      <w:r w:rsidRPr="00AD3BB7">
        <w:rPr>
          <w:rFonts w:ascii="Tahoma" w:eastAsia="Calibri" w:hAnsi="Tahoma" w:cs="Tahoma"/>
          <w:bCs/>
          <w:iCs/>
        </w:rPr>
        <w:t xml:space="preserve"> be retained in Article 11 of draft PPA and approval  may please be </w:t>
      </w:r>
      <w:r w:rsidR="007761A5" w:rsidRPr="00AD3BB7">
        <w:rPr>
          <w:rFonts w:ascii="Tahoma" w:eastAsia="Calibri" w:hAnsi="Tahoma" w:cs="Tahoma"/>
          <w:bCs/>
          <w:iCs/>
        </w:rPr>
        <w:t xml:space="preserve">granted for  the </w:t>
      </w:r>
      <w:r w:rsidRPr="00AD3BB7">
        <w:rPr>
          <w:rFonts w:ascii="Tahoma" w:eastAsia="Calibri" w:hAnsi="Tahoma" w:cs="Tahoma"/>
          <w:bCs/>
          <w:iCs/>
        </w:rPr>
        <w:t>deviation for not adopting the clause as per amended resolution  regarding Force Majeure.</w:t>
      </w:r>
    </w:p>
    <w:p w:rsidR="007761A5" w:rsidRPr="00030FD7" w:rsidRDefault="007761A5" w:rsidP="00030FD7">
      <w:pPr>
        <w:pStyle w:val="ListParagraph"/>
        <w:numPr>
          <w:ilvl w:val="0"/>
          <w:numId w:val="23"/>
        </w:numPr>
        <w:autoSpaceDE w:val="0"/>
        <w:autoSpaceDN w:val="0"/>
        <w:adjustRightInd w:val="0"/>
        <w:spacing w:before="240" w:line="360" w:lineRule="auto"/>
        <w:ind w:left="567" w:hanging="283"/>
        <w:rPr>
          <w:rFonts w:ascii="Tahoma" w:eastAsia="Calibri" w:hAnsi="Tahoma" w:cs="Tahoma"/>
          <w:b/>
        </w:rPr>
      </w:pPr>
      <w:r w:rsidRPr="00030FD7">
        <w:rPr>
          <w:rFonts w:ascii="Tahoma" w:eastAsia="Calibri" w:hAnsi="Tahoma" w:cs="Tahoma"/>
          <w:b/>
        </w:rPr>
        <w:t>The Para at point No. 5.5.2.:</w:t>
      </w:r>
    </w:p>
    <w:p w:rsidR="005A5DAF" w:rsidRPr="002E19B6" w:rsidRDefault="007761A5" w:rsidP="00030FD7">
      <w:pPr>
        <w:autoSpaceDE w:val="0"/>
        <w:autoSpaceDN w:val="0"/>
        <w:adjustRightInd w:val="0"/>
        <w:spacing w:before="240" w:line="360" w:lineRule="auto"/>
        <w:ind w:left="284"/>
        <w:jc w:val="both"/>
        <w:rPr>
          <w:rFonts w:ascii="Tahoma" w:eastAsia="Calibri" w:hAnsi="Tahoma" w:cs="Tahoma"/>
        </w:rPr>
      </w:pPr>
      <w:r w:rsidRPr="00AD3BB7">
        <w:rPr>
          <w:rFonts w:ascii="Tahoma" w:eastAsia="Calibri" w:hAnsi="Tahoma" w:cs="Tahoma"/>
          <w:bCs/>
          <w:u w:val="single"/>
        </w:rPr>
        <w:t>“5.5.2. Off take constraints due to Back down:</w:t>
      </w:r>
      <w:r w:rsidRPr="002E19B6">
        <w:rPr>
          <w:rFonts w:ascii="Tahoma" w:eastAsia="Calibri" w:hAnsi="Tahoma" w:cs="Tahoma"/>
        </w:rPr>
        <w:t xml:space="preserve"> The Solar Power Generator and the Procurer shall follow the forecasting and scheduling process as per the regulations in this regard by the Appropriate Commission. The Government of India, as per Clause 5.2(u) of the Indian Electricity Grid Code (IEGC), encourages a status of “must-run” to solar power projects. Accordingly, no solar power plant, duly commissioned, should be directed to back down by a </w:t>
      </w:r>
      <w:proofErr w:type="spellStart"/>
      <w:r w:rsidRPr="002E19B6">
        <w:rPr>
          <w:rFonts w:ascii="Tahoma" w:eastAsia="Calibri" w:hAnsi="Tahoma" w:cs="Tahoma"/>
        </w:rPr>
        <w:t>Discom</w:t>
      </w:r>
      <w:proofErr w:type="spellEnd"/>
      <w:r w:rsidRPr="002E19B6">
        <w:rPr>
          <w:rFonts w:ascii="Tahoma" w:eastAsia="Calibri" w:hAnsi="Tahoma" w:cs="Tahoma"/>
        </w:rPr>
        <w:t xml:space="preserve"> / Load Dispatch Centre (LDC). In case such eventuality of </w:t>
      </w:r>
      <w:proofErr w:type="spellStart"/>
      <w:r w:rsidRPr="002E19B6">
        <w:rPr>
          <w:rFonts w:ascii="Tahoma" w:eastAsia="Calibri" w:hAnsi="Tahoma" w:cs="Tahoma"/>
        </w:rPr>
        <w:t>Backdown</w:t>
      </w:r>
      <w:proofErr w:type="spellEnd"/>
      <w:r w:rsidRPr="002E19B6">
        <w:rPr>
          <w:rFonts w:ascii="Tahoma" w:eastAsia="Calibri" w:hAnsi="Tahoma" w:cs="Tahoma"/>
        </w:rPr>
        <w:t xml:space="preserve"> arises, except for the cases where the Back down is on account of events like consideration of grid security or safety of any equipment or personnel or other such conditions, the Solar Power Generator shall be eligible for a Minimum Generation Compensation, from the Procurer, in the manner detailed below.</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69"/>
        <w:gridCol w:w="6485"/>
      </w:tblGrid>
      <w:tr w:rsidR="007761A5" w:rsidRPr="002E19B6" w:rsidTr="00527A06">
        <w:tc>
          <w:tcPr>
            <w:tcW w:w="0" w:type="auto"/>
          </w:tcPr>
          <w:p w:rsidR="007761A5" w:rsidRPr="002E19B6" w:rsidRDefault="007761A5" w:rsidP="00527A06">
            <w:pPr>
              <w:spacing w:after="120" w:line="360" w:lineRule="auto"/>
              <w:jc w:val="both"/>
              <w:rPr>
                <w:rFonts w:ascii="Tahoma" w:hAnsi="Tahoma" w:cs="Tahoma"/>
                <w:color w:val="000000"/>
                <w:lang w:bidi="ml-IN"/>
              </w:rPr>
            </w:pPr>
            <w:r w:rsidRPr="002E19B6">
              <w:rPr>
                <w:rFonts w:ascii="Tahoma" w:hAnsi="Tahoma" w:cs="Tahoma"/>
                <w:color w:val="000000"/>
                <w:lang w:bidi="ml-IN"/>
              </w:rPr>
              <w:t>Duration of Back down</w:t>
            </w:r>
          </w:p>
        </w:tc>
        <w:tc>
          <w:tcPr>
            <w:tcW w:w="0" w:type="auto"/>
          </w:tcPr>
          <w:p w:rsidR="007761A5" w:rsidRPr="002E19B6" w:rsidRDefault="007761A5" w:rsidP="00527A06">
            <w:pPr>
              <w:spacing w:after="120" w:line="360" w:lineRule="auto"/>
              <w:jc w:val="both"/>
              <w:rPr>
                <w:rFonts w:ascii="Tahoma" w:hAnsi="Tahoma" w:cs="Tahoma"/>
                <w:color w:val="000000"/>
                <w:lang w:bidi="ml-IN"/>
              </w:rPr>
            </w:pPr>
            <w:r w:rsidRPr="002E19B6">
              <w:rPr>
                <w:rFonts w:ascii="Tahoma" w:hAnsi="Tahoma" w:cs="Tahoma"/>
                <w:color w:val="000000"/>
                <w:lang w:bidi="ml-IN"/>
              </w:rPr>
              <w:t>Provision for Generation Compensation</w:t>
            </w:r>
          </w:p>
        </w:tc>
      </w:tr>
      <w:tr w:rsidR="007761A5" w:rsidRPr="002E19B6" w:rsidTr="00527A06">
        <w:tc>
          <w:tcPr>
            <w:tcW w:w="0" w:type="auto"/>
          </w:tcPr>
          <w:p w:rsidR="007761A5" w:rsidRPr="002E19B6" w:rsidRDefault="007761A5" w:rsidP="00527A06">
            <w:pPr>
              <w:spacing w:after="120" w:line="360" w:lineRule="auto"/>
              <w:jc w:val="both"/>
              <w:rPr>
                <w:rFonts w:ascii="Tahoma" w:hAnsi="Tahoma" w:cs="Tahoma"/>
                <w:color w:val="000000"/>
                <w:lang w:bidi="ml-IN"/>
              </w:rPr>
            </w:pPr>
            <w:r w:rsidRPr="002E19B6">
              <w:rPr>
                <w:rFonts w:ascii="Tahoma" w:hAnsi="Tahoma" w:cs="Tahoma"/>
                <w:color w:val="000000"/>
                <w:lang w:bidi="ml-IN"/>
              </w:rPr>
              <w:t>Hours of Back down during a monthly billing Cycle.</w:t>
            </w:r>
          </w:p>
        </w:tc>
        <w:tc>
          <w:tcPr>
            <w:tcW w:w="0" w:type="auto"/>
          </w:tcPr>
          <w:p w:rsidR="007761A5" w:rsidRPr="002E19B6" w:rsidRDefault="007761A5" w:rsidP="00527A06">
            <w:pPr>
              <w:spacing w:after="120" w:line="360" w:lineRule="auto"/>
              <w:jc w:val="both"/>
              <w:rPr>
                <w:rFonts w:ascii="Tahoma" w:hAnsi="Tahoma" w:cs="Tahoma"/>
                <w:color w:val="000000"/>
                <w:lang w:bidi="ml-IN"/>
              </w:rPr>
            </w:pPr>
            <w:r w:rsidRPr="002E19B6">
              <w:rPr>
                <w:rFonts w:ascii="Tahoma" w:hAnsi="Tahoma" w:cs="Tahoma"/>
                <w:color w:val="000000"/>
                <w:lang w:bidi="ml-IN"/>
              </w:rPr>
              <w:t>Minimum Generation Compensation = 50% of [(Average Generation per hour during the month) x (number of back down hours during the month) x PPA Tariff]</w:t>
            </w:r>
          </w:p>
          <w:p w:rsidR="007761A5" w:rsidRPr="002E19B6" w:rsidRDefault="007761A5" w:rsidP="00527A06">
            <w:pPr>
              <w:spacing w:after="120" w:line="360" w:lineRule="auto"/>
              <w:jc w:val="both"/>
              <w:rPr>
                <w:rFonts w:ascii="Tahoma" w:hAnsi="Tahoma" w:cs="Tahoma"/>
                <w:color w:val="000000"/>
                <w:lang w:bidi="ml-IN"/>
              </w:rPr>
            </w:pPr>
            <w:r w:rsidRPr="002E19B6">
              <w:rPr>
                <w:rFonts w:ascii="Tahoma" w:hAnsi="Tahoma" w:cs="Tahoma"/>
                <w:color w:val="000000"/>
                <w:lang w:bidi="ml-IN"/>
              </w:rPr>
              <w:t>Where, Average Generation per hour during the month (kWh) = Total generation in the month (kWh) ÷ Total hours of generation in the month</w:t>
            </w:r>
          </w:p>
        </w:tc>
      </w:tr>
    </w:tbl>
    <w:p w:rsidR="00030FD7" w:rsidRDefault="00030FD7" w:rsidP="007761A5">
      <w:pPr>
        <w:autoSpaceDE w:val="0"/>
        <w:autoSpaceDN w:val="0"/>
        <w:adjustRightInd w:val="0"/>
        <w:spacing w:line="360" w:lineRule="auto"/>
        <w:jc w:val="both"/>
        <w:rPr>
          <w:rFonts w:ascii="Tahoma" w:eastAsia="Calibri" w:hAnsi="Tahoma" w:cs="Tahoma"/>
        </w:rPr>
      </w:pPr>
    </w:p>
    <w:p w:rsidR="00030FD7" w:rsidRDefault="00030FD7" w:rsidP="00030FD7">
      <w:pPr>
        <w:autoSpaceDE w:val="0"/>
        <w:autoSpaceDN w:val="0"/>
        <w:adjustRightInd w:val="0"/>
        <w:spacing w:line="360" w:lineRule="auto"/>
        <w:ind w:left="142" w:hanging="142"/>
        <w:jc w:val="both"/>
        <w:rPr>
          <w:rFonts w:ascii="Tahoma" w:hAnsi="Tahoma" w:cs="Tahoma"/>
          <w:i/>
          <w:lang w:bidi="ml-IN"/>
        </w:rPr>
      </w:pPr>
      <w:r>
        <w:rPr>
          <w:rFonts w:ascii="Tahoma" w:eastAsia="Calibri" w:hAnsi="Tahoma" w:cs="Tahoma"/>
        </w:rPr>
        <w:lastRenderedPageBreak/>
        <w:t xml:space="preserve">  </w:t>
      </w:r>
      <w:r w:rsidR="007761A5" w:rsidRPr="002E19B6">
        <w:rPr>
          <w:rFonts w:ascii="Tahoma" w:eastAsia="Calibri" w:hAnsi="Tahoma" w:cs="Tahoma"/>
        </w:rPr>
        <w:t xml:space="preserve">The Generation Compensation is to be paid as part of the energy bill for the successive month after receipt of Regional Energy Accounts (REA). No Trading Margin shall be applicable on this Generation Compensation. Possible conditions for exclusion of Generation Compensation, on account of Back down purposes, shall be clearly specified in the </w:t>
      </w:r>
      <w:proofErr w:type="spellStart"/>
      <w:r w:rsidR="007761A5" w:rsidRPr="002E19B6">
        <w:rPr>
          <w:rFonts w:ascii="Tahoma" w:eastAsia="Calibri" w:hAnsi="Tahoma" w:cs="Tahoma"/>
        </w:rPr>
        <w:t>RfS</w:t>
      </w:r>
      <w:proofErr w:type="spellEnd"/>
      <w:r w:rsidR="007761A5" w:rsidRPr="002E19B6">
        <w:rPr>
          <w:rFonts w:ascii="Tahoma" w:eastAsia="Calibri" w:hAnsi="Tahoma" w:cs="Tahoma"/>
        </w:rPr>
        <w:t xml:space="preserve"> and the PPA.”</w:t>
      </w:r>
      <w:r w:rsidR="007761A5" w:rsidRPr="002E19B6">
        <w:rPr>
          <w:rFonts w:ascii="Tahoma" w:hAnsi="Tahoma" w:cs="Tahoma"/>
          <w:i/>
          <w:lang w:bidi="ml-IN"/>
        </w:rPr>
        <w:t xml:space="preserve"> </w:t>
      </w:r>
    </w:p>
    <w:p w:rsidR="007761A5" w:rsidRPr="00AD0537" w:rsidRDefault="00527A06" w:rsidP="00030FD7">
      <w:pPr>
        <w:autoSpaceDE w:val="0"/>
        <w:autoSpaceDN w:val="0"/>
        <w:adjustRightInd w:val="0"/>
        <w:spacing w:line="360" w:lineRule="auto"/>
        <w:ind w:left="142" w:hanging="142"/>
        <w:jc w:val="both"/>
        <w:rPr>
          <w:rFonts w:ascii="Tahoma" w:eastAsia="Calibri" w:hAnsi="Tahoma" w:cs="Tahoma"/>
          <w:b/>
        </w:rPr>
      </w:pPr>
      <w:r>
        <w:rPr>
          <w:rFonts w:ascii="Tahoma" w:hAnsi="Tahoma" w:cs="Tahoma"/>
          <w:bCs/>
          <w:sz w:val="24"/>
          <w:szCs w:val="24"/>
          <w:lang w:bidi="ml-IN"/>
        </w:rPr>
        <w:t xml:space="preserve">  </w:t>
      </w:r>
      <w:r w:rsidR="00030FD7" w:rsidRPr="00C5192F">
        <w:rPr>
          <w:rFonts w:ascii="Tahoma" w:hAnsi="Tahoma" w:cs="Tahoma"/>
          <w:bCs/>
          <w:sz w:val="24"/>
          <w:szCs w:val="24"/>
          <w:lang w:bidi="ml-IN"/>
        </w:rPr>
        <w:t>The above point is modified vide resolution dated 22.10.2019 as</w:t>
      </w:r>
      <w:r>
        <w:rPr>
          <w:rFonts w:ascii="Tahoma" w:hAnsi="Tahoma" w:cs="Tahoma"/>
          <w:bCs/>
          <w:sz w:val="24"/>
          <w:szCs w:val="24"/>
          <w:lang w:bidi="ml-IN"/>
        </w:rPr>
        <w:t>:</w:t>
      </w:r>
      <w:r w:rsidR="00030FD7">
        <w:rPr>
          <w:rFonts w:ascii="Tahoma" w:hAnsi="Tahoma" w:cs="Tahoma"/>
          <w:iCs/>
          <w:lang w:bidi="ml-IN"/>
        </w:rPr>
        <w:t xml:space="preserve">  </w:t>
      </w:r>
      <w:r w:rsidR="007761A5" w:rsidRPr="002E19B6">
        <w:rPr>
          <w:rFonts w:ascii="Tahoma" w:hAnsi="Tahoma" w:cs="Tahoma"/>
          <w:i/>
          <w:lang w:bidi="ml-IN"/>
        </w:rPr>
        <w:tab/>
      </w:r>
      <w:r w:rsidR="007761A5" w:rsidRPr="002E19B6">
        <w:rPr>
          <w:rFonts w:ascii="Tahoma" w:hAnsi="Tahoma" w:cs="Tahoma"/>
          <w:i/>
          <w:lang w:bidi="ml-IN"/>
        </w:rPr>
        <w:tab/>
      </w:r>
      <w:r w:rsidR="007761A5" w:rsidRPr="002E19B6">
        <w:rPr>
          <w:rFonts w:ascii="Tahoma" w:hAnsi="Tahoma" w:cs="Tahoma"/>
          <w:i/>
          <w:lang w:bidi="ml-IN"/>
        </w:rPr>
        <w:tab/>
      </w:r>
    </w:p>
    <w:p w:rsidR="007761A5" w:rsidRDefault="007761A5" w:rsidP="007761A5">
      <w:pPr>
        <w:autoSpaceDE w:val="0"/>
        <w:autoSpaceDN w:val="0"/>
        <w:adjustRightInd w:val="0"/>
        <w:spacing w:line="360" w:lineRule="auto"/>
        <w:jc w:val="both"/>
        <w:rPr>
          <w:rFonts w:ascii="Tahoma" w:eastAsia="Calibri" w:hAnsi="Tahoma" w:cs="Tahoma"/>
        </w:rPr>
      </w:pPr>
      <w:r w:rsidRPr="00AD3BB7">
        <w:rPr>
          <w:rFonts w:ascii="Tahoma" w:eastAsia="Calibri" w:hAnsi="Tahoma" w:cs="Tahoma"/>
          <w:bCs/>
          <w:u w:val="single"/>
        </w:rPr>
        <w:t>“5.5.2. Off take constraints due to Back down</w:t>
      </w:r>
      <w:r w:rsidRPr="002E19B6">
        <w:rPr>
          <w:rFonts w:ascii="Tahoma" w:eastAsia="Calibri" w:hAnsi="Tahoma" w:cs="Tahoma"/>
          <w:b/>
        </w:rPr>
        <w:t xml:space="preserve">: </w:t>
      </w:r>
      <w:r w:rsidRPr="002E19B6">
        <w:rPr>
          <w:rFonts w:ascii="Tahoma" w:eastAsia="Calibri" w:hAnsi="Tahoma" w:cs="Tahoma"/>
        </w:rPr>
        <w:t xml:space="preserve">(a). The Solar Power Generator and the Procurer shall follow the forecasting and scheduling process as per the regulations in this regard by the Appropriate Commission. The Government of India, as per Clause 5.2(u) of the Indian Electricity Grid Code (IEGC), provides for status of “must-run” to solar power projects. Accordingly, no solar power plant, duly commissioned, should be directed to back down by a </w:t>
      </w:r>
      <w:proofErr w:type="spellStart"/>
      <w:r w:rsidRPr="002E19B6">
        <w:rPr>
          <w:rFonts w:ascii="Tahoma" w:eastAsia="Calibri" w:hAnsi="Tahoma" w:cs="Tahoma"/>
        </w:rPr>
        <w:t>Discom</w:t>
      </w:r>
      <w:proofErr w:type="spellEnd"/>
      <w:r w:rsidRPr="002E19B6">
        <w:rPr>
          <w:rFonts w:ascii="Tahoma" w:eastAsia="Calibri" w:hAnsi="Tahoma" w:cs="Tahoma"/>
        </w:rPr>
        <w:t xml:space="preserve">/ Load Dispatch Centre (LDC). In case such eventuality of </w:t>
      </w:r>
      <w:proofErr w:type="spellStart"/>
      <w:r w:rsidRPr="002E19B6">
        <w:rPr>
          <w:rFonts w:ascii="Tahoma" w:eastAsia="Calibri" w:hAnsi="Tahoma" w:cs="Tahoma"/>
        </w:rPr>
        <w:t>Backdown</w:t>
      </w:r>
      <w:proofErr w:type="spellEnd"/>
      <w:r w:rsidRPr="002E19B6">
        <w:rPr>
          <w:rFonts w:ascii="Tahoma" w:eastAsia="Calibri" w:hAnsi="Tahoma" w:cs="Tahoma"/>
        </w:rPr>
        <w:t xml:space="preserve"> arises, including non-dispatch of power due to non-compliance with “Order No. 23/22/2019-R&amp;R dated 28.06.2019 of Ministry of Power regarding Opening and maintaining of adequate Letter of Credit (LC) as Payment Security Mechanism under Power Purchase Agreements by Distribution Licensees” and any clarifications or amendment thereto, except for the cases where the </w:t>
      </w:r>
      <w:proofErr w:type="spellStart"/>
      <w:r w:rsidRPr="002E19B6">
        <w:rPr>
          <w:rFonts w:ascii="Tahoma" w:eastAsia="Calibri" w:hAnsi="Tahoma" w:cs="Tahoma"/>
        </w:rPr>
        <w:t>Backdown</w:t>
      </w:r>
      <w:proofErr w:type="spellEnd"/>
      <w:r w:rsidRPr="002E19B6">
        <w:rPr>
          <w:rFonts w:ascii="Tahoma" w:eastAsia="Calibri" w:hAnsi="Tahoma" w:cs="Tahoma"/>
        </w:rPr>
        <w:t xml:space="preserve"> is on account of events like consideration of grid security or safety of any equipment or personnel or other such conditions, the Solar Power Generator shall be eligible for a Minimum Generation Compensation, from the Procurer, in the manner detailed below.</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60"/>
        <w:gridCol w:w="6494"/>
      </w:tblGrid>
      <w:tr w:rsidR="007761A5" w:rsidRPr="00CC4771" w:rsidTr="00527A06">
        <w:trPr>
          <w:trHeight w:val="330"/>
        </w:trPr>
        <w:tc>
          <w:tcPr>
            <w:tcW w:w="0" w:type="auto"/>
          </w:tcPr>
          <w:p w:rsidR="007761A5" w:rsidRPr="00CC4771" w:rsidRDefault="007761A5" w:rsidP="00527A06">
            <w:pPr>
              <w:spacing w:after="120" w:line="360" w:lineRule="auto"/>
              <w:jc w:val="both"/>
              <w:rPr>
                <w:rFonts w:ascii="Tahoma" w:hAnsi="Tahoma" w:cs="Tahoma"/>
                <w:color w:val="000000"/>
                <w:lang w:bidi="ml-IN"/>
              </w:rPr>
            </w:pPr>
            <w:r w:rsidRPr="00CC4771">
              <w:rPr>
                <w:rFonts w:ascii="Tahoma" w:hAnsi="Tahoma" w:cs="Tahoma"/>
                <w:color w:val="000000"/>
                <w:lang w:bidi="ml-IN"/>
              </w:rPr>
              <w:t>Duration of Back down</w:t>
            </w:r>
          </w:p>
        </w:tc>
        <w:tc>
          <w:tcPr>
            <w:tcW w:w="0" w:type="auto"/>
          </w:tcPr>
          <w:p w:rsidR="007761A5" w:rsidRPr="00CC4771" w:rsidRDefault="007761A5" w:rsidP="00527A06">
            <w:pPr>
              <w:spacing w:after="120" w:line="360" w:lineRule="auto"/>
              <w:jc w:val="both"/>
              <w:rPr>
                <w:rFonts w:ascii="Tahoma" w:hAnsi="Tahoma" w:cs="Tahoma"/>
                <w:color w:val="000000"/>
                <w:lang w:bidi="ml-IN"/>
              </w:rPr>
            </w:pPr>
            <w:r w:rsidRPr="00CC4771">
              <w:rPr>
                <w:rFonts w:ascii="Tahoma" w:hAnsi="Tahoma" w:cs="Tahoma"/>
                <w:color w:val="000000"/>
                <w:lang w:bidi="ml-IN"/>
              </w:rPr>
              <w:t>Provision for Generation Compensation</w:t>
            </w:r>
          </w:p>
        </w:tc>
      </w:tr>
      <w:tr w:rsidR="007761A5" w:rsidRPr="00CC4771" w:rsidTr="00527A06">
        <w:trPr>
          <w:trHeight w:val="2223"/>
        </w:trPr>
        <w:tc>
          <w:tcPr>
            <w:tcW w:w="0" w:type="auto"/>
          </w:tcPr>
          <w:p w:rsidR="007761A5" w:rsidRPr="00CC4771" w:rsidRDefault="007761A5" w:rsidP="00527A06">
            <w:pPr>
              <w:spacing w:after="120" w:line="360" w:lineRule="auto"/>
              <w:jc w:val="both"/>
              <w:rPr>
                <w:rFonts w:ascii="Tahoma" w:hAnsi="Tahoma" w:cs="Tahoma"/>
                <w:color w:val="000000"/>
                <w:lang w:bidi="ml-IN"/>
              </w:rPr>
            </w:pPr>
            <w:r w:rsidRPr="00CC4771">
              <w:rPr>
                <w:rFonts w:ascii="Tahoma" w:hAnsi="Tahoma" w:cs="Tahoma"/>
                <w:color w:val="000000"/>
                <w:lang w:bidi="ml-IN"/>
              </w:rPr>
              <w:t>Hours of Back down during a monthly billing Cycle.</w:t>
            </w:r>
          </w:p>
        </w:tc>
        <w:tc>
          <w:tcPr>
            <w:tcW w:w="0" w:type="auto"/>
          </w:tcPr>
          <w:p w:rsidR="007761A5" w:rsidRPr="00CC4771" w:rsidRDefault="007761A5" w:rsidP="00527A06">
            <w:pPr>
              <w:spacing w:line="360" w:lineRule="auto"/>
              <w:jc w:val="both"/>
              <w:rPr>
                <w:rFonts w:ascii="Tahoma" w:hAnsi="Tahoma" w:cs="Tahoma"/>
                <w:color w:val="000000"/>
                <w:lang w:bidi="ml-IN"/>
              </w:rPr>
            </w:pPr>
            <w:r w:rsidRPr="00CC4771">
              <w:rPr>
                <w:rFonts w:ascii="Tahoma" w:hAnsi="Tahoma" w:cs="Tahoma"/>
                <w:color w:val="000000"/>
                <w:lang w:bidi="ml-IN"/>
              </w:rPr>
              <w:t xml:space="preserve">Minimum Generation Compensation = </w:t>
            </w:r>
            <w:r w:rsidRPr="00B71777">
              <w:rPr>
                <w:rFonts w:ascii="Tahoma" w:hAnsi="Tahoma" w:cs="Tahoma"/>
                <w:color w:val="000000"/>
                <w:u w:val="single"/>
                <w:lang w:bidi="ml-IN"/>
              </w:rPr>
              <w:t>100%</w:t>
            </w:r>
            <w:r w:rsidRPr="00CC4771">
              <w:rPr>
                <w:rFonts w:ascii="Tahoma" w:hAnsi="Tahoma" w:cs="Tahoma"/>
                <w:color w:val="000000"/>
                <w:lang w:bidi="ml-IN"/>
              </w:rPr>
              <w:t xml:space="preserve"> of [(Average Generation per hour during the month) x (number of back down hours during the month) x PPA Tariff]</w:t>
            </w:r>
          </w:p>
          <w:p w:rsidR="007761A5" w:rsidRPr="00CC4771" w:rsidRDefault="007761A5" w:rsidP="00527A06">
            <w:pPr>
              <w:spacing w:line="360" w:lineRule="auto"/>
              <w:jc w:val="both"/>
              <w:rPr>
                <w:rFonts w:ascii="Tahoma" w:hAnsi="Tahoma" w:cs="Tahoma"/>
                <w:color w:val="000000"/>
                <w:lang w:bidi="ml-IN"/>
              </w:rPr>
            </w:pPr>
            <w:r w:rsidRPr="00CC4771">
              <w:rPr>
                <w:rFonts w:ascii="Tahoma" w:hAnsi="Tahoma" w:cs="Tahoma"/>
                <w:color w:val="000000"/>
                <w:lang w:bidi="ml-IN"/>
              </w:rPr>
              <w:t>Where, Average Generation per hour during the month (kWh) = Total generation in the month (kWh) ÷ Total hours of generation in the month</w:t>
            </w:r>
            <w:r>
              <w:rPr>
                <w:rFonts w:ascii="Tahoma" w:hAnsi="Tahoma" w:cs="Tahoma"/>
                <w:color w:val="000000"/>
                <w:lang w:bidi="ml-IN"/>
              </w:rPr>
              <w:t>.</w:t>
            </w:r>
          </w:p>
        </w:tc>
      </w:tr>
    </w:tbl>
    <w:p w:rsidR="00527A06" w:rsidRDefault="00527A06" w:rsidP="007761A5">
      <w:pPr>
        <w:autoSpaceDE w:val="0"/>
        <w:autoSpaceDN w:val="0"/>
        <w:adjustRightInd w:val="0"/>
        <w:spacing w:line="360" w:lineRule="auto"/>
        <w:jc w:val="both"/>
        <w:rPr>
          <w:rFonts w:ascii="Tahoma" w:eastAsia="Calibri" w:hAnsi="Tahoma" w:cs="Tahoma"/>
        </w:rPr>
      </w:pPr>
    </w:p>
    <w:p w:rsidR="007761A5" w:rsidRPr="002E19B6" w:rsidRDefault="007761A5" w:rsidP="007761A5">
      <w:pPr>
        <w:autoSpaceDE w:val="0"/>
        <w:autoSpaceDN w:val="0"/>
        <w:adjustRightInd w:val="0"/>
        <w:spacing w:line="360" w:lineRule="auto"/>
        <w:jc w:val="both"/>
        <w:rPr>
          <w:rFonts w:ascii="Tahoma" w:eastAsia="Calibri" w:hAnsi="Tahoma" w:cs="Tahoma"/>
        </w:rPr>
      </w:pPr>
      <w:r w:rsidRPr="002E19B6">
        <w:rPr>
          <w:rFonts w:ascii="Tahoma" w:eastAsia="Calibri" w:hAnsi="Tahoma" w:cs="Tahoma"/>
        </w:rPr>
        <w:t xml:space="preserve"> (b).The Generation Compensation is to be paid as part of the energy bill for the successive month after receipt of Regional Energy Accounts (REA). No Trading Margin shall be applicable on this Generation Compensation. Possible conditions for exclusion of Generation Compensation, on account of </w:t>
      </w:r>
      <w:r w:rsidR="00717C02" w:rsidRPr="002E19B6">
        <w:rPr>
          <w:rFonts w:ascii="Tahoma" w:eastAsia="Calibri" w:hAnsi="Tahoma" w:cs="Tahoma"/>
        </w:rPr>
        <w:t>Back down</w:t>
      </w:r>
      <w:r w:rsidRPr="002E19B6">
        <w:rPr>
          <w:rFonts w:ascii="Tahoma" w:eastAsia="Calibri" w:hAnsi="Tahoma" w:cs="Tahoma"/>
        </w:rPr>
        <w:t xml:space="preserve"> purposes, shall be clearly specified in the </w:t>
      </w:r>
      <w:proofErr w:type="spellStart"/>
      <w:r w:rsidRPr="002E19B6">
        <w:rPr>
          <w:rFonts w:ascii="Tahoma" w:eastAsia="Calibri" w:hAnsi="Tahoma" w:cs="Tahoma"/>
        </w:rPr>
        <w:t>RfS</w:t>
      </w:r>
      <w:proofErr w:type="spellEnd"/>
      <w:r w:rsidRPr="002E19B6">
        <w:rPr>
          <w:rFonts w:ascii="Tahoma" w:eastAsia="Calibri" w:hAnsi="Tahoma" w:cs="Tahoma"/>
        </w:rPr>
        <w:t xml:space="preserve"> and the PPA.</w:t>
      </w:r>
    </w:p>
    <w:p w:rsidR="007761A5" w:rsidRPr="002E19B6" w:rsidRDefault="007761A5" w:rsidP="007761A5">
      <w:pPr>
        <w:autoSpaceDE w:val="0"/>
        <w:autoSpaceDN w:val="0"/>
        <w:adjustRightInd w:val="0"/>
        <w:spacing w:line="360" w:lineRule="auto"/>
        <w:jc w:val="both"/>
        <w:rPr>
          <w:rFonts w:ascii="Tahoma" w:eastAsia="Calibri" w:hAnsi="Tahoma" w:cs="Tahoma"/>
        </w:rPr>
      </w:pPr>
      <w:r w:rsidRPr="002E19B6">
        <w:rPr>
          <w:rFonts w:ascii="Tahoma" w:eastAsia="Calibri" w:hAnsi="Tahoma" w:cs="Tahoma"/>
        </w:rPr>
        <w:lastRenderedPageBreak/>
        <w:t>(c).No back-down / curtailment to be ordered without giving formal / written instruction for the same.</w:t>
      </w:r>
    </w:p>
    <w:p w:rsidR="007761A5" w:rsidRDefault="007761A5" w:rsidP="007761A5">
      <w:pPr>
        <w:autoSpaceDE w:val="0"/>
        <w:autoSpaceDN w:val="0"/>
        <w:adjustRightInd w:val="0"/>
        <w:spacing w:line="360" w:lineRule="auto"/>
        <w:jc w:val="both"/>
        <w:rPr>
          <w:rFonts w:ascii="Tahoma" w:eastAsia="Calibri" w:hAnsi="Tahoma" w:cs="Tahoma"/>
        </w:rPr>
      </w:pPr>
      <w:r w:rsidRPr="002E19B6">
        <w:rPr>
          <w:rFonts w:ascii="Tahoma" w:eastAsia="Calibri" w:hAnsi="Tahoma" w:cs="Tahoma"/>
        </w:rPr>
        <w:t>(d).The details of back-down / curtailment, including justifications for such curtailment, to be made public by the concerned Load Dispatch Centre.”</w:t>
      </w:r>
    </w:p>
    <w:p w:rsidR="00527A06" w:rsidRDefault="00527A06" w:rsidP="007761A5">
      <w:pPr>
        <w:autoSpaceDE w:val="0"/>
        <w:autoSpaceDN w:val="0"/>
        <w:adjustRightInd w:val="0"/>
        <w:spacing w:line="360" w:lineRule="auto"/>
        <w:jc w:val="both"/>
        <w:rPr>
          <w:rFonts w:ascii="Tahoma" w:eastAsia="Calibri" w:hAnsi="Tahoma" w:cs="Tahoma"/>
        </w:rPr>
      </w:pPr>
      <w:r>
        <w:rPr>
          <w:rFonts w:ascii="Tahoma" w:eastAsia="Calibri" w:hAnsi="Tahoma" w:cs="Tahoma"/>
        </w:rPr>
        <w:t xml:space="preserve">KSEB </w:t>
      </w:r>
      <w:r w:rsidR="00AD3BB7">
        <w:rPr>
          <w:rFonts w:ascii="Tahoma" w:eastAsia="Calibri" w:hAnsi="Tahoma" w:cs="Tahoma"/>
        </w:rPr>
        <w:t xml:space="preserve">Ltd. </w:t>
      </w:r>
      <w:r>
        <w:rPr>
          <w:rFonts w:ascii="Tahoma" w:eastAsia="Calibri" w:hAnsi="Tahoma" w:cs="Tahoma"/>
        </w:rPr>
        <w:t xml:space="preserve">requested before the </w:t>
      </w:r>
      <w:proofErr w:type="spellStart"/>
      <w:r>
        <w:rPr>
          <w:rFonts w:ascii="Tahoma" w:eastAsia="Calibri" w:hAnsi="Tahoma" w:cs="Tahoma"/>
        </w:rPr>
        <w:t>Hon’ble</w:t>
      </w:r>
      <w:proofErr w:type="spellEnd"/>
      <w:r>
        <w:rPr>
          <w:rFonts w:ascii="Tahoma" w:eastAsia="Calibri" w:hAnsi="Tahoma" w:cs="Tahoma"/>
        </w:rPr>
        <w:t xml:space="preserve"> Commission</w:t>
      </w:r>
      <w:r w:rsidR="00B274B4">
        <w:rPr>
          <w:rFonts w:ascii="Tahoma" w:eastAsia="Calibri" w:hAnsi="Tahoma" w:cs="Tahoma"/>
        </w:rPr>
        <w:t xml:space="preserve"> to grant approval</w:t>
      </w:r>
      <w:r>
        <w:rPr>
          <w:rFonts w:ascii="Tahoma" w:eastAsia="Calibri" w:hAnsi="Tahoma" w:cs="Tahoma"/>
        </w:rPr>
        <w:t xml:space="preserve"> </w:t>
      </w:r>
      <w:r w:rsidR="00B274B4">
        <w:rPr>
          <w:rFonts w:ascii="Tahoma" w:eastAsia="Calibri" w:hAnsi="Tahoma" w:cs="Tahoma"/>
        </w:rPr>
        <w:t xml:space="preserve">for the draft PPA incorporating </w:t>
      </w:r>
      <w:r w:rsidR="0075227E">
        <w:rPr>
          <w:rFonts w:ascii="Tahoma" w:eastAsia="Calibri" w:hAnsi="Tahoma" w:cs="Tahoma"/>
        </w:rPr>
        <w:t>the above</w:t>
      </w:r>
      <w:r>
        <w:rPr>
          <w:rFonts w:ascii="Tahoma" w:eastAsia="Calibri" w:hAnsi="Tahoma" w:cs="Tahoma"/>
        </w:rPr>
        <w:t xml:space="preserve"> amended clause (Clause </w:t>
      </w:r>
      <w:r w:rsidR="00AD3BB7">
        <w:rPr>
          <w:rFonts w:ascii="Tahoma" w:eastAsia="Calibri" w:hAnsi="Tahoma" w:cs="Tahoma"/>
        </w:rPr>
        <w:t xml:space="preserve">14.1.3) </w:t>
      </w:r>
      <w:r>
        <w:rPr>
          <w:rFonts w:ascii="Tahoma" w:eastAsia="Calibri" w:hAnsi="Tahoma" w:cs="Tahoma"/>
        </w:rPr>
        <w:t xml:space="preserve"> </w:t>
      </w:r>
    </w:p>
    <w:p w:rsidR="00AD3BB7" w:rsidRPr="00AD3BB7" w:rsidRDefault="00AD3BB7" w:rsidP="00AD3BB7">
      <w:pPr>
        <w:pStyle w:val="ListParagraph"/>
        <w:numPr>
          <w:ilvl w:val="0"/>
          <w:numId w:val="23"/>
        </w:numPr>
        <w:autoSpaceDE w:val="0"/>
        <w:autoSpaceDN w:val="0"/>
        <w:adjustRightInd w:val="0"/>
        <w:spacing w:line="360" w:lineRule="auto"/>
        <w:ind w:left="426" w:hanging="426"/>
        <w:jc w:val="both"/>
        <w:rPr>
          <w:rFonts w:ascii="Tahoma" w:eastAsia="Calibri" w:hAnsi="Tahoma" w:cs="Tahoma"/>
          <w:b/>
          <w:u w:val="single"/>
        </w:rPr>
      </w:pPr>
      <w:r w:rsidRPr="00AD3BB7">
        <w:rPr>
          <w:rFonts w:ascii="Tahoma" w:eastAsia="Calibri" w:hAnsi="Tahoma" w:cs="Tahoma"/>
          <w:b/>
          <w:u w:val="single"/>
        </w:rPr>
        <w:t>The Para at point No. 5.6.1.:</w:t>
      </w:r>
    </w:p>
    <w:p w:rsidR="00AD3BB7" w:rsidRPr="002E19B6" w:rsidRDefault="00AD3BB7" w:rsidP="00AD3BB7">
      <w:pPr>
        <w:autoSpaceDE w:val="0"/>
        <w:autoSpaceDN w:val="0"/>
        <w:adjustRightInd w:val="0"/>
        <w:spacing w:line="360" w:lineRule="auto"/>
        <w:jc w:val="both"/>
        <w:rPr>
          <w:rFonts w:ascii="Tahoma" w:eastAsia="Calibri" w:hAnsi="Tahoma" w:cs="Tahoma"/>
        </w:rPr>
      </w:pPr>
      <w:r w:rsidRPr="00AD3BB7">
        <w:rPr>
          <w:rFonts w:ascii="Tahoma" w:eastAsia="Calibri" w:hAnsi="Tahoma" w:cs="Tahoma"/>
          <w:u w:val="single"/>
        </w:rPr>
        <w:t>“5.6.1. Generator Event of Default and the consequences thereof</w:t>
      </w:r>
      <w:r w:rsidRPr="002E19B6">
        <w:rPr>
          <w:rFonts w:ascii="Tahoma" w:eastAsia="Calibri" w:hAnsi="Tahoma" w:cs="Tahoma"/>
        </w:rPr>
        <w:t xml:space="preserve">: a) In the event the Solar Power Generator is unable to commission the plant within the stipulated time period, or fails to supply power in terms of the PPA, or assigns or </w:t>
      </w:r>
      <w:proofErr w:type="spellStart"/>
      <w:r w:rsidRPr="002E19B6">
        <w:rPr>
          <w:rFonts w:ascii="Tahoma" w:eastAsia="Calibri" w:hAnsi="Tahoma" w:cs="Tahoma"/>
        </w:rPr>
        <w:t>novates</w:t>
      </w:r>
      <w:proofErr w:type="spellEnd"/>
      <w:r w:rsidRPr="002E19B6">
        <w:rPr>
          <w:rFonts w:ascii="Tahoma" w:eastAsia="Calibri" w:hAnsi="Tahoma" w:cs="Tahoma"/>
        </w:rPr>
        <w:t xml:space="preserve"> any of its rights or obligations contrary to the terms of the PPA, or repudiates the PPA, or effectuates a</w:t>
      </w:r>
      <w:r>
        <w:rPr>
          <w:rFonts w:ascii="Tahoma" w:eastAsia="Calibri" w:hAnsi="Tahoma" w:cs="Tahoma"/>
        </w:rPr>
        <w:t xml:space="preserve"> </w:t>
      </w:r>
      <w:r w:rsidRPr="002E19B6">
        <w:rPr>
          <w:rFonts w:ascii="Tahoma" w:eastAsia="Calibri" w:hAnsi="Tahoma" w:cs="Tahoma"/>
        </w:rPr>
        <w:t>change in control or shareholding of its promoters in breach of the provisions of the PPA, or commits any other acts or omissions as laid down in the PPA and is also unable to cure any of the aforesaid within the cure period, as may be provided in the PPA, the Solar Power Generator shall be construed to be in default.</w:t>
      </w:r>
    </w:p>
    <w:p w:rsidR="00AD3BB7" w:rsidRPr="002E19B6" w:rsidRDefault="00AD3BB7" w:rsidP="00AD3BB7">
      <w:pPr>
        <w:autoSpaceDE w:val="0"/>
        <w:autoSpaceDN w:val="0"/>
        <w:adjustRightInd w:val="0"/>
        <w:spacing w:line="360" w:lineRule="auto"/>
        <w:jc w:val="both"/>
        <w:rPr>
          <w:rFonts w:ascii="Tahoma" w:eastAsia="Calibri" w:hAnsi="Tahoma" w:cs="Tahoma"/>
        </w:rPr>
      </w:pPr>
      <w:r w:rsidRPr="002E19B6">
        <w:rPr>
          <w:rFonts w:ascii="Tahoma" w:eastAsia="Calibri" w:hAnsi="Tahoma" w:cs="Tahoma"/>
        </w:rPr>
        <w:t>b) Upon being in default, the Solar Power Generator shall be liable to pay to the Procurer,</w:t>
      </w:r>
    </w:p>
    <w:p w:rsidR="00AD3BB7" w:rsidRPr="002E19B6" w:rsidRDefault="00AD3BB7" w:rsidP="00AD3BB7">
      <w:pPr>
        <w:autoSpaceDE w:val="0"/>
        <w:autoSpaceDN w:val="0"/>
        <w:adjustRightInd w:val="0"/>
        <w:spacing w:line="360" w:lineRule="auto"/>
        <w:jc w:val="both"/>
        <w:rPr>
          <w:rFonts w:ascii="Tahoma" w:eastAsia="Calibri" w:hAnsi="Tahoma" w:cs="Tahoma"/>
        </w:rPr>
      </w:pPr>
      <w:proofErr w:type="gramStart"/>
      <w:r w:rsidRPr="002E19B6">
        <w:rPr>
          <w:rFonts w:ascii="Tahoma" w:eastAsia="Calibri" w:hAnsi="Tahoma" w:cs="Tahoma"/>
        </w:rPr>
        <w:t>damages</w:t>
      </w:r>
      <w:proofErr w:type="gramEnd"/>
      <w:r w:rsidRPr="002E19B6">
        <w:rPr>
          <w:rFonts w:ascii="Tahoma" w:eastAsia="Calibri" w:hAnsi="Tahoma" w:cs="Tahoma"/>
        </w:rPr>
        <w:t>, as detailed in the PPA. The Procurer shall have the right to recover the said</w:t>
      </w:r>
      <w:r>
        <w:rPr>
          <w:rFonts w:ascii="Tahoma" w:eastAsia="Calibri" w:hAnsi="Tahoma" w:cs="Tahoma"/>
        </w:rPr>
        <w:t xml:space="preserve"> </w:t>
      </w:r>
      <w:r w:rsidRPr="002E19B6">
        <w:rPr>
          <w:rFonts w:ascii="Tahoma" w:eastAsia="Calibri" w:hAnsi="Tahoma" w:cs="Tahoma"/>
        </w:rPr>
        <w:t>damages by way of forfeiture of bank guarantee, if any, without prejudice to resorting to any other legal course or remedy.</w:t>
      </w:r>
    </w:p>
    <w:p w:rsidR="00AD3BB7" w:rsidRPr="002E19B6" w:rsidRDefault="00AD3BB7" w:rsidP="00AD3BB7">
      <w:pPr>
        <w:autoSpaceDE w:val="0"/>
        <w:autoSpaceDN w:val="0"/>
        <w:adjustRightInd w:val="0"/>
        <w:spacing w:line="360" w:lineRule="auto"/>
        <w:jc w:val="both"/>
        <w:rPr>
          <w:rFonts w:ascii="Tahoma" w:eastAsia="Calibri" w:hAnsi="Tahoma" w:cs="Tahoma"/>
        </w:rPr>
      </w:pPr>
      <w:r w:rsidRPr="002E19B6">
        <w:rPr>
          <w:rFonts w:ascii="Tahoma" w:eastAsia="Calibri" w:hAnsi="Tahoma" w:cs="Tahoma"/>
        </w:rPr>
        <w:t>c) In addition to the levy of damages as aforesaid, in the event of a default by the Solar Power Generator, the lenders shall be entitled to exercise their rights of substitution, in accordance with the substitution agreement provided in the PPA and in concurrence with the Procurers. However, in the event the lenders are unable to substitute the defaulting Solar Power Generator within the stipulated period, the Procurer may terminate the PPA and acquire the Project assets for an amount equivalent to 90% of the debt due, failing which, the lenders may exercise their mortgage rights and liquidate the Project assets.”</w:t>
      </w:r>
    </w:p>
    <w:p w:rsidR="00AD3BB7" w:rsidRDefault="00AD3BB7" w:rsidP="00AD3BB7">
      <w:pPr>
        <w:autoSpaceDE w:val="0"/>
        <w:autoSpaceDN w:val="0"/>
        <w:adjustRightInd w:val="0"/>
        <w:spacing w:line="360" w:lineRule="auto"/>
        <w:jc w:val="both"/>
        <w:rPr>
          <w:rFonts w:ascii="Tahoma" w:hAnsi="Tahoma" w:cs="Tahoma"/>
          <w:bCs/>
          <w:sz w:val="24"/>
          <w:szCs w:val="24"/>
          <w:lang w:bidi="ml-IN"/>
        </w:rPr>
      </w:pPr>
      <w:r>
        <w:rPr>
          <w:rFonts w:ascii="Tahoma" w:hAnsi="Tahoma" w:cs="Tahoma"/>
          <w:bCs/>
          <w:sz w:val="24"/>
          <w:szCs w:val="24"/>
          <w:lang w:bidi="ml-IN"/>
        </w:rPr>
        <w:t xml:space="preserve"> </w:t>
      </w:r>
      <w:r w:rsidRPr="00C5192F">
        <w:rPr>
          <w:rFonts w:ascii="Tahoma" w:hAnsi="Tahoma" w:cs="Tahoma"/>
          <w:bCs/>
          <w:sz w:val="24"/>
          <w:szCs w:val="24"/>
          <w:lang w:bidi="ml-IN"/>
        </w:rPr>
        <w:t>The above point is modified vide resolution dated 22.10.2019 as</w:t>
      </w:r>
      <w:r>
        <w:rPr>
          <w:rFonts w:ascii="Tahoma" w:hAnsi="Tahoma" w:cs="Tahoma"/>
          <w:bCs/>
          <w:sz w:val="24"/>
          <w:szCs w:val="24"/>
          <w:lang w:bidi="ml-IN"/>
        </w:rPr>
        <w:t>:</w:t>
      </w:r>
    </w:p>
    <w:p w:rsidR="00AD3BB7" w:rsidRPr="002E19B6" w:rsidRDefault="00AD3BB7" w:rsidP="00AD3BB7">
      <w:pPr>
        <w:autoSpaceDE w:val="0"/>
        <w:autoSpaceDN w:val="0"/>
        <w:adjustRightInd w:val="0"/>
        <w:spacing w:line="360" w:lineRule="auto"/>
        <w:jc w:val="both"/>
        <w:rPr>
          <w:rFonts w:ascii="Tahoma" w:eastAsia="Calibri" w:hAnsi="Tahoma" w:cs="Tahoma"/>
        </w:rPr>
      </w:pPr>
      <w:r w:rsidRPr="00AD3BB7">
        <w:rPr>
          <w:rFonts w:ascii="Tahoma" w:eastAsia="Calibri" w:hAnsi="Tahoma" w:cs="Tahoma"/>
          <w:bCs/>
          <w:u w:val="single"/>
        </w:rPr>
        <w:t xml:space="preserve"> “5.6.1. Generator Event of Default and the consequences thereof:</w:t>
      </w:r>
      <w:r w:rsidRPr="002E19B6">
        <w:rPr>
          <w:rFonts w:ascii="Tahoma" w:eastAsia="Calibri" w:hAnsi="Tahoma" w:cs="Tahoma"/>
          <w:b/>
        </w:rPr>
        <w:t xml:space="preserve"> </w:t>
      </w:r>
      <w:r w:rsidRPr="002E19B6">
        <w:rPr>
          <w:rFonts w:ascii="Tahoma" w:eastAsia="Calibri" w:hAnsi="Tahoma" w:cs="Tahoma"/>
        </w:rPr>
        <w:t xml:space="preserve">a) In the event the Solar Power Generator is unable to commission the plant within the stipulated time period, or fails to supply power in terms of the PPA, or assigns or </w:t>
      </w:r>
      <w:proofErr w:type="spellStart"/>
      <w:r w:rsidRPr="002E19B6">
        <w:rPr>
          <w:rFonts w:ascii="Tahoma" w:eastAsia="Calibri" w:hAnsi="Tahoma" w:cs="Tahoma"/>
        </w:rPr>
        <w:t>novates</w:t>
      </w:r>
      <w:proofErr w:type="spellEnd"/>
      <w:r w:rsidRPr="002E19B6">
        <w:rPr>
          <w:rFonts w:ascii="Tahoma" w:eastAsia="Calibri" w:hAnsi="Tahoma" w:cs="Tahoma"/>
        </w:rPr>
        <w:t xml:space="preserve"> any of its rights or obligations contrary to the terms of the PPA, or repudiates the PPA, or effectuates a change in control </w:t>
      </w:r>
      <w:r w:rsidRPr="002E19B6">
        <w:rPr>
          <w:rFonts w:ascii="Tahoma" w:eastAsia="Calibri" w:hAnsi="Tahoma" w:cs="Tahoma"/>
        </w:rPr>
        <w:lastRenderedPageBreak/>
        <w:t>or shareholding of its promoters in breach of the provisions of the PPA, or commits any other acts or omissions as laid down in the PPA and is also unable to cure any of the aforesaid within the cure period, as may be provided in the PPA, the Solar Power Generator shall be construed to be in default.</w:t>
      </w:r>
    </w:p>
    <w:p w:rsidR="00AD3BB7" w:rsidRPr="002E19B6" w:rsidRDefault="00AD3BB7" w:rsidP="00AD3BB7">
      <w:pPr>
        <w:autoSpaceDE w:val="0"/>
        <w:autoSpaceDN w:val="0"/>
        <w:adjustRightInd w:val="0"/>
        <w:spacing w:line="360" w:lineRule="auto"/>
        <w:jc w:val="both"/>
        <w:rPr>
          <w:rFonts w:ascii="Tahoma" w:eastAsia="Calibri" w:hAnsi="Tahoma" w:cs="Tahoma"/>
        </w:rPr>
      </w:pPr>
      <w:r w:rsidRPr="002E19B6">
        <w:rPr>
          <w:rFonts w:ascii="Tahoma" w:eastAsia="Calibri" w:hAnsi="Tahoma" w:cs="Tahoma"/>
        </w:rPr>
        <w:t>b) Upon being in default, the Solar Power Generator shall be liable to pay to the Procurer,</w:t>
      </w:r>
    </w:p>
    <w:p w:rsidR="00AD3BB7" w:rsidRPr="002E19B6" w:rsidRDefault="00AD3BB7" w:rsidP="00AD3BB7">
      <w:pPr>
        <w:autoSpaceDE w:val="0"/>
        <w:autoSpaceDN w:val="0"/>
        <w:adjustRightInd w:val="0"/>
        <w:spacing w:line="360" w:lineRule="auto"/>
        <w:jc w:val="both"/>
        <w:rPr>
          <w:rFonts w:ascii="Tahoma" w:eastAsia="Calibri" w:hAnsi="Tahoma" w:cs="Tahoma"/>
        </w:rPr>
      </w:pPr>
      <w:proofErr w:type="gramStart"/>
      <w:r w:rsidRPr="002E19B6">
        <w:rPr>
          <w:rFonts w:ascii="Tahoma" w:eastAsia="Calibri" w:hAnsi="Tahoma" w:cs="Tahoma"/>
        </w:rPr>
        <w:t>damages</w:t>
      </w:r>
      <w:proofErr w:type="gramEnd"/>
      <w:r w:rsidRPr="002E19B6">
        <w:rPr>
          <w:rFonts w:ascii="Tahoma" w:eastAsia="Calibri" w:hAnsi="Tahoma" w:cs="Tahoma"/>
        </w:rPr>
        <w:t>, as provided in these Guidelines in Clause 14.3 for failure to commission within</w:t>
      </w:r>
    </w:p>
    <w:p w:rsidR="00AD3BB7" w:rsidRPr="002E19B6" w:rsidRDefault="00AD3BB7" w:rsidP="00AD3BB7">
      <w:pPr>
        <w:autoSpaceDE w:val="0"/>
        <w:autoSpaceDN w:val="0"/>
        <w:adjustRightInd w:val="0"/>
        <w:spacing w:line="360" w:lineRule="auto"/>
        <w:jc w:val="both"/>
        <w:rPr>
          <w:rFonts w:ascii="Tahoma" w:eastAsia="Calibri" w:hAnsi="Tahoma" w:cs="Tahoma"/>
        </w:rPr>
      </w:pPr>
      <w:proofErr w:type="gramStart"/>
      <w:r w:rsidRPr="002E19B6">
        <w:rPr>
          <w:rFonts w:ascii="Tahoma" w:eastAsia="Calibri" w:hAnsi="Tahoma" w:cs="Tahoma"/>
        </w:rPr>
        <w:t>stipulated</w:t>
      </w:r>
      <w:proofErr w:type="gramEnd"/>
      <w:r w:rsidRPr="002E19B6">
        <w:rPr>
          <w:rFonts w:ascii="Tahoma" w:eastAsia="Calibri" w:hAnsi="Tahoma" w:cs="Tahoma"/>
        </w:rPr>
        <w:t xml:space="preserve"> time and Clause 5.2.1(a) for failure to supply power in terms of the PPA. For other cases, pay to the Procurer, </w:t>
      </w:r>
      <w:r w:rsidRPr="002E19B6">
        <w:rPr>
          <w:rFonts w:ascii="Tahoma" w:eastAsia="Calibri" w:hAnsi="Tahoma" w:cs="Tahoma"/>
          <w:u w:val="single"/>
        </w:rPr>
        <w:t>damages, equivalent to 6 (six) months, or balance PPA period whichever is less, of charges for its contracted capacity. The Procurer shall have the right to recover the said damages by way of forfeiture of bank guarantee, if any, without prejudice to resorting to any other legal course or remedy</w:t>
      </w:r>
      <w:r w:rsidRPr="002E19B6">
        <w:rPr>
          <w:rFonts w:ascii="Tahoma" w:eastAsia="Calibri" w:hAnsi="Tahoma" w:cs="Tahoma"/>
        </w:rPr>
        <w:t>.</w:t>
      </w:r>
    </w:p>
    <w:p w:rsidR="00AD3BB7" w:rsidRPr="002E19B6" w:rsidRDefault="00AD3BB7" w:rsidP="00AD3BB7">
      <w:pPr>
        <w:autoSpaceDE w:val="0"/>
        <w:autoSpaceDN w:val="0"/>
        <w:adjustRightInd w:val="0"/>
        <w:spacing w:line="360" w:lineRule="auto"/>
        <w:jc w:val="both"/>
        <w:rPr>
          <w:rFonts w:ascii="Tahoma" w:eastAsia="Calibri" w:hAnsi="Tahoma" w:cs="Tahoma"/>
        </w:rPr>
      </w:pPr>
      <w:r w:rsidRPr="002E19B6">
        <w:rPr>
          <w:rFonts w:ascii="Tahoma" w:eastAsia="Calibri" w:hAnsi="Tahoma" w:cs="Tahoma"/>
        </w:rPr>
        <w:t>c) In addition to the levy of damages as aforesaid, in the event of a default by the Solar Power Generator, the lenders shall be entitled to exercise their rights of substitution, in accordance with the substitution agreement provided in the PPA and in concurrence with the Procurers. However, in the event the lenders are unable to substitute the defaulting Solar Power Generator within the stipulated period, the Procurer may terminate the PPA and acquire the Project assets for an amount equivalent to 90% of the debt due, failing which, the lenders may exercise their mortgage rights and liquidate the Project assets.”</w:t>
      </w:r>
    </w:p>
    <w:p w:rsidR="00B274B4" w:rsidRDefault="00B274B4" w:rsidP="00B274B4">
      <w:pPr>
        <w:autoSpaceDE w:val="0"/>
        <w:autoSpaceDN w:val="0"/>
        <w:adjustRightInd w:val="0"/>
        <w:spacing w:line="360" w:lineRule="auto"/>
        <w:jc w:val="both"/>
        <w:rPr>
          <w:rFonts w:ascii="Tahoma" w:eastAsia="Calibri" w:hAnsi="Tahoma" w:cs="Tahoma"/>
        </w:rPr>
      </w:pPr>
      <w:r>
        <w:rPr>
          <w:rFonts w:ascii="Tahoma" w:eastAsia="Calibri" w:hAnsi="Tahoma" w:cs="Tahoma"/>
        </w:rPr>
        <w:t xml:space="preserve">KSEB Ltd. requested before the </w:t>
      </w:r>
      <w:proofErr w:type="spellStart"/>
      <w:r>
        <w:rPr>
          <w:rFonts w:ascii="Tahoma" w:eastAsia="Calibri" w:hAnsi="Tahoma" w:cs="Tahoma"/>
        </w:rPr>
        <w:t>Hon’ble</w:t>
      </w:r>
      <w:proofErr w:type="spellEnd"/>
      <w:r>
        <w:rPr>
          <w:rFonts w:ascii="Tahoma" w:eastAsia="Calibri" w:hAnsi="Tahoma" w:cs="Tahoma"/>
        </w:rPr>
        <w:t xml:space="preserve"> Commission to grant approval for the draft PPA incorporating </w:t>
      </w:r>
      <w:proofErr w:type="gramStart"/>
      <w:r>
        <w:rPr>
          <w:rFonts w:ascii="Tahoma" w:eastAsia="Calibri" w:hAnsi="Tahoma" w:cs="Tahoma"/>
        </w:rPr>
        <w:t>the  above</w:t>
      </w:r>
      <w:proofErr w:type="gramEnd"/>
      <w:r>
        <w:rPr>
          <w:rFonts w:ascii="Tahoma" w:eastAsia="Calibri" w:hAnsi="Tahoma" w:cs="Tahoma"/>
        </w:rPr>
        <w:t xml:space="preserve"> amended clause (13.1 &amp; 13.3 of DRAFT PPA)  </w:t>
      </w:r>
    </w:p>
    <w:p w:rsidR="00D608FA" w:rsidRPr="007C318F" w:rsidRDefault="00D608FA" w:rsidP="007C318F">
      <w:pPr>
        <w:pStyle w:val="ListParagraph"/>
        <w:numPr>
          <w:ilvl w:val="0"/>
          <w:numId w:val="23"/>
        </w:numPr>
        <w:autoSpaceDE w:val="0"/>
        <w:autoSpaceDN w:val="0"/>
        <w:adjustRightInd w:val="0"/>
        <w:spacing w:line="360" w:lineRule="auto"/>
        <w:ind w:left="284" w:hanging="284"/>
        <w:rPr>
          <w:rFonts w:ascii="Tahoma" w:eastAsia="Calibri" w:hAnsi="Tahoma" w:cs="Tahoma"/>
          <w:b/>
          <w:bCs/>
          <w:u w:val="single"/>
        </w:rPr>
      </w:pPr>
      <w:r w:rsidRPr="007C318F">
        <w:rPr>
          <w:rFonts w:ascii="Tahoma" w:eastAsia="Calibri" w:hAnsi="Tahoma" w:cs="Tahoma"/>
          <w:b/>
          <w:bCs/>
          <w:u w:val="single"/>
        </w:rPr>
        <w:t xml:space="preserve">The Para at point No. </w:t>
      </w:r>
      <w:proofErr w:type="gramStart"/>
      <w:r w:rsidRPr="007C318F">
        <w:rPr>
          <w:rFonts w:ascii="Tahoma" w:eastAsia="Calibri" w:hAnsi="Tahoma" w:cs="Tahoma"/>
          <w:b/>
          <w:bCs/>
          <w:u w:val="single"/>
        </w:rPr>
        <w:t>10.:</w:t>
      </w:r>
      <w:proofErr w:type="gramEnd"/>
    </w:p>
    <w:p w:rsidR="00D608FA" w:rsidRPr="007C318F" w:rsidRDefault="00D608FA" w:rsidP="00D608FA">
      <w:pPr>
        <w:autoSpaceDE w:val="0"/>
        <w:autoSpaceDN w:val="0"/>
        <w:adjustRightInd w:val="0"/>
        <w:spacing w:line="360" w:lineRule="auto"/>
        <w:rPr>
          <w:rFonts w:ascii="Tahoma" w:eastAsia="Calibri" w:hAnsi="Tahoma" w:cs="Tahoma"/>
          <w:u w:val="single"/>
        </w:rPr>
      </w:pPr>
      <w:r w:rsidRPr="007C318F">
        <w:rPr>
          <w:rFonts w:ascii="Tahoma" w:eastAsia="Calibri" w:hAnsi="Tahoma" w:cs="Tahoma"/>
          <w:u w:val="single"/>
        </w:rPr>
        <w:t>“10. CONTRACT AWARD AND CONCLUSION</w:t>
      </w:r>
    </w:p>
    <w:p w:rsidR="00D608FA" w:rsidRPr="002E19B6" w:rsidRDefault="00D608FA" w:rsidP="00D608FA">
      <w:pPr>
        <w:autoSpaceDE w:val="0"/>
        <w:autoSpaceDN w:val="0"/>
        <w:adjustRightInd w:val="0"/>
        <w:spacing w:line="360" w:lineRule="auto"/>
        <w:jc w:val="both"/>
        <w:rPr>
          <w:rFonts w:ascii="Tahoma" w:eastAsia="Calibri" w:hAnsi="Tahoma" w:cs="Tahoma"/>
        </w:rPr>
      </w:pPr>
      <w:r w:rsidRPr="002E19B6">
        <w:rPr>
          <w:rFonts w:ascii="Tahoma" w:eastAsia="Calibri" w:hAnsi="Tahoma" w:cs="Tahoma"/>
          <w:b/>
          <w:bCs/>
        </w:rPr>
        <w:t xml:space="preserve">10.1 </w:t>
      </w:r>
      <w:r w:rsidRPr="002E19B6">
        <w:rPr>
          <w:rFonts w:ascii="Tahoma" w:eastAsia="Calibri" w:hAnsi="Tahoma" w:cs="Tahoma"/>
        </w:rPr>
        <w:t>The PPA shall be signed with the successful bidder/ project company or an SPV formed by the successful bidder.</w:t>
      </w:r>
    </w:p>
    <w:p w:rsidR="00D608FA" w:rsidRPr="002E19B6" w:rsidRDefault="00D608FA" w:rsidP="00D608FA">
      <w:pPr>
        <w:autoSpaceDE w:val="0"/>
        <w:autoSpaceDN w:val="0"/>
        <w:adjustRightInd w:val="0"/>
        <w:spacing w:line="360" w:lineRule="auto"/>
        <w:jc w:val="both"/>
        <w:rPr>
          <w:rFonts w:ascii="Tahoma" w:eastAsia="Calibri" w:hAnsi="Tahoma" w:cs="Tahoma"/>
        </w:rPr>
      </w:pPr>
      <w:r w:rsidRPr="002E19B6">
        <w:rPr>
          <w:rFonts w:ascii="Tahoma" w:eastAsia="Calibri" w:hAnsi="Tahoma" w:cs="Tahoma"/>
          <w:b/>
          <w:bCs/>
        </w:rPr>
        <w:t xml:space="preserve">10.2 </w:t>
      </w:r>
      <w:r w:rsidRPr="002E19B6">
        <w:rPr>
          <w:rFonts w:ascii="Tahoma" w:eastAsia="Calibri" w:hAnsi="Tahoma" w:cs="Tahoma"/>
        </w:rPr>
        <w:t xml:space="preserve">After the conclusion of bidding process, the Evaluation Committee constituted for evaluation of </w:t>
      </w:r>
      <w:proofErr w:type="spellStart"/>
      <w:r w:rsidRPr="002E19B6">
        <w:rPr>
          <w:rFonts w:ascii="Tahoma" w:eastAsia="Calibri" w:hAnsi="Tahoma" w:cs="Tahoma"/>
        </w:rPr>
        <w:t>RfS</w:t>
      </w:r>
      <w:proofErr w:type="spellEnd"/>
      <w:r w:rsidRPr="002E19B6">
        <w:rPr>
          <w:rFonts w:ascii="Tahoma" w:eastAsia="Calibri" w:hAnsi="Tahoma" w:cs="Tahoma"/>
        </w:rPr>
        <w:t xml:space="preserve"> bids shall critically evaluate the bids and certify as appropriate that the bidding process and the evaluation has been conducted in conformity to the provisions of the </w:t>
      </w:r>
      <w:proofErr w:type="spellStart"/>
      <w:r w:rsidRPr="002E19B6">
        <w:rPr>
          <w:rFonts w:ascii="Tahoma" w:eastAsia="Calibri" w:hAnsi="Tahoma" w:cs="Tahoma"/>
        </w:rPr>
        <w:t>RfS</w:t>
      </w:r>
      <w:proofErr w:type="spellEnd"/>
      <w:r w:rsidRPr="002E19B6">
        <w:rPr>
          <w:rFonts w:ascii="Tahoma" w:eastAsia="Calibri" w:hAnsi="Tahoma" w:cs="Tahoma"/>
        </w:rPr>
        <w:t>.</w:t>
      </w:r>
    </w:p>
    <w:p w:rsidR="00D608FA" w:rsidRPr="002E19B6" w:rsidRDefault="00D608FA" w:rsidP="00D608FA">
      <w:pPr>
        <w:autoSpaceDE w:val="0"/>
        <w:autoSpaceDN w:val="0"/>
        <w:adjustRightInd w:val="0"/>
        <w:spacing w:line="360" w:lineRule="auto"/>
        <w:jc w:val="both"/>
        <w:rPr>
          <w:rFonts w:ascii="Tahoma" w:eastAsia="Calibri" w:hAnsi="Tahoma" w:cs="Tahoma"/>
        </w:rPr>
      </w:pPr>
      <w:r w:rsidRPr="002E19B6">
        <w:rPr>
          <w:rFonts w:ascii="Tahoma" w:eastAsia="Calibri" w:hAnsi="Tahoma" w:cs="Tahoma"/>
          <w:b/>
          <w:bCs/>
        </w:rPr>
        <w:t xml:space="preserve">10.3 </w:t>
      </w:r>
      <w:r w:rsidRPr="002E19B6">
        <w:rPr>
          <w:rFonts w:ascii="Tahoma" w:eastAsia="Calibri" w:hAnsi="Tahoma" w:cs="Tahoma"/>
        </w:rPr>
        <w:t xml:space="preserve">For the purpose of transparency, the Procurer shall, after the execution of the PPA, publicly disclose the name(s) of the successful bidder(s) and the tariff quoted by them </w:t>
      </w:r>
      <w:r w:rsidRPr="002E19B6">
        <w:rPr>
          <w:rFonts w:ascii="Tahoma" w:eastAsia="Calibri" w:hAnsi="Tahoma" w:cs="Tahoma"/>
        </w:rPr>
        <w:lastRenderedPageBreak/>
        <w:t>together with breakup into components, if any. The public disclosure shall be made by posting the requisite details on the website of the Procurer for at least 30 (thirty) days.</w:t>
      </w:r>
    </w:p>
    <w:p w:rsidR="00D608FA" w:rsidRPr="002E19B6" w:rsidRDefault="00D608FA" w:rsidP="00D608FA">
      <w:pPr>
        <w:autoSpaceDE w:val="0"/>
        <w:autoSpaceDN w:val="0"/>
        <w:adjustRightInd w:val="0"/>
        <w:spacing w:line="360" w:lineRule="auto"/>
        <w:jc w:val="both"/>
        <w:rPr>
          <w:rFonts w:ascii="Tahoma" w:hAnsi="Tahoma" w:cs="Tahoma"/>
          <w:i/>
          <w:lang w:bidi="ml-IN"/>
        </w:rPr>
      </w:pPr>
      <w:r w:rsidRPr="002E19B6">
        <w:rPr>
          <w:rFonts w:ascii="Tahoma" w:eastAsia="Calibri" w:hAnsi="Tahoma" w:cs="Tahoma"/>
          <w:b/>
          <w:bCs/>
        </w:rPr>
        <w:t xml:space="preserve">10.4 </w:t>
      </w:r>
      <w:r w:rsidRPr="002E19B6">
        <w:rPr>
          <w:rFonts w:ascii="Tahoma" w:eastAsia="Calibri" w:hAnsi="Tahoma" w:cs="Tahoma"/>
        </w:rPr>
        <w:t>Subject to provisions of the Act, the distribution licensee or the Intermediary Procurer, as the case, shall approach the Appropriate Commission for adoption of tariffs by the Appropriate Commission in terms of Section 63 of the Act.”</w:t>
      </w:r>
      <w:r>
        <w:rPr>
          <w:rFonts w:ascii="Tahoma" w:eastAsia="Calibri" w:hAnsi="Tahoma" w:cs="Tahoma"/>
        </w:rPr>
        <w:t xml:space="preserve">          </w:t>
      </w:r>
    </w:p>
    <w:p w:rsidR="007C318F" w:rsidRDefault="007C318F" w:rsidP="007C318F">
      <w:pPr>
        <w:autoSpaceDE w:val="0"/>
        <w:autoSpaceDN w:val="0"/>
        <w:adjustRightInd w:val="0"/>
        <w:spacing w:line="360" w:lineRule="auto"/>
        <w:jc w:val="both"/>
        <w:rPr>
          <w:rFonts w:ascii="Tahoma" w:hAnsi="Tahoma" w:cs="Tahoma"/>
          <w:bCs/>
          <w:sz w:val="24"/>
          <w:szCs w:val="24"/>
          <w:lang w:bidi="ml-IN"/>
        </w:rPr>
      </w:pPr>
      <w:r w:rsidRPr="00C5192F">
        <w:rPr>
          <w:rFonts w:ascii="Tahoma" w:hAnsi="Tahoma" w:cs="Tahoma"/>
          <w:bCs/>
          <w:sz w:val="24"/>
          <w:szCs w:val="24"/>
          <w:lang w:bidi="ml-IN"/>
        </w:rPr>
        <w:t>The above point is modified vide resolution dated 22.10.2019 as</w:t>
      </w:r>
      <w:r>
        <w:rPr>
          <w:rFonts w:ascii="Tahoma" w:hAnsi="Tahoma" w:cs="Tahoma"/>
          <w:bCs/>
          <w:sz w:val="24"/>
          <w:szCs w:val="24"/>
          <w:lang w:bidi="ml-IN"/>
        </w:rPr>
        <w:t>:</w:t>
      </w:r>
    </w:p>
    <w:p w:rsidR="00D608FA" w:rsidRPr="007C318F" w:rsidRDefault="007C318F" w:rsidP="00D608FA">
      <w:pPr>
        <w:autoSpaceDE w:val="0"/>
        <w:autoSpaceDN w:val="0"/>
        <w:adjustRightInd w:val="0"/>
        <w:spacing w:line="360" w:lineRule="auto"/>
        <w:rPr>
          <w:rFonts w:ascii="Tahoma" w:eastAsia="Calibri" w:hAnsi="Tahoma" w:cs="Tahoma"/>
          <w:u w:val="single"/>
        </w:rPr>
      </w:pPr>
      <w:r w:rsidRPr="002E19B6">
        <w:rPr>
          <w:rFonts w:ascii="Tahoma" w:eastAsia="Calibri" w:hAnsi="Tahoma" w:cs="Tahoma"/>
          <w:b/>
          <w:bCs/>
        </w:rPr>
        <w:t xml:space="preserve"> </w:t>
      </w:r>
      <w:r w:rsidR="00D608FA" w:rsidRPr="007C318F">
        <w:rPr>
          <w:rFonts w:ascii="Tahoma" w:eastAsia="Calibri" w:hAnsi="Tahoma" w:cs="Tahoma"/>
          <w:u w:val="single"/>
        </w:rPr>
        <w:t>“10. CONTRACT AWARD AND CONCLUSION</w:t>
      </w:r>
    </w:p>
    <w:p w:rsidR="00D608FA" w:rsidRPr="002E19B6" w:rsidRDefault="00D608FA" w:rsidP="00D608FA">
      <w:pPr>
        <w:autoSpaceDE w:val="0"/>
        <w:autoSpaceDN w:val="0"/>
        <w:adjustRightInd w:val="0"/>
        <w:spacing w:line="360" w:lineRule="auto"/>
        <w:jc w:val="both"/>
        <w:rPr>
          <w:rFonts w:ascii="Tahoma" w:eastAsia="Calibri" w:hAnsi="Tahoma" w:cs="Tahoma"/>
        </w:rPr>
      </w:pPr>
      <w:r w:rsidRPr="002E19B6">
        <w:rPr>
          <w:rFonts w:ascii="Tahoma" w:eastAsia="Calibri" w:hAnsi="Tahoma" w:cs="Tahoma"/>
          <w:b/>
          <w:bCs/>
        </w:rPr>
        <w:t xml:space="preserve">10.1 </w:t>
      </w:r>
      <w:r w:rsidRPr="002E19B6">
        <w:rPr>
          <w:rFonts w:ascii="Tahoma" w:eastAsia="Calibri" w:hAnsi="Tahoma" w:cs="Tahoma"/>
        </w:rPr>
        <w:t>The PPA shall be signed with the successful bidder/ project company or an SPV formed by the successful bidder.</w:t>
      </w:r>
    </w:p>
    <w:p w:rsidR="00D608FA" w:rsidRPr="002E19B6" w:rsidRDefault="00D608FA" w:rsidP="00D608FA">
      <w:pPr>
        <w:autoSpaceDE w:val="0"/>
        <w:autoSpaceDN w:val="0"/>
        <w:adjustRightInd w:val="0"/>
        <w:spacing w:line="360" w:lineRule="auto"/>
        <w:jc w:val="both"/>
        <w:rPr>
          <w:rFonts w:ascii="Tahoma" w:eastAsia="Calibri" w:hAnsi="Tahoma" w:cs="Tahoma"/>
        </w:rPr>
      </w:pPr>
      <w:r w:rsidRPr="002E19B6">
        <w:rPr>
          <w:rFonts w:ascii="Tahoma" w:eastAsia="Calibri" w:hAnsi="Tahoma" w:cs="Tahoma"/>
          <w:b/>
          <w:bCs/>
        </w:rPr>
        <w:t xml:space="preserve">10.2 </w:t>
      </w:r>
      <w:r w:rsidRPr="002E19B6">
        <w:rPr>
          <w:rFonts w:ascii="Tahoma" w:eastAsia="Calibri" w:hAnsi="Tahoma" w:cs="Tahoma"/>
        </w:rPr>
        <w:t xml:space="preserve">After the conclusion of bidding process, the Evaluation Committee constituted for evaluation of </w:t>
      </w:r>
      <w:proofErr w:type="spellStart"/>
      <w:r w:rsidRPr="002E19B6">
        <w:rPr>
          <w:rFonts w:ascii="Tahoma" w:eastAsia="Calibri" w:hAnsi="Tahoma" w:cs="Tahoma"/>
        </w:rPr>
        <w:t>RfS</w:t>
      </w:r>
      <w:proofErr w:type="spellEnd"/>
      <w:r w:rsidRPr="002E19B6">
        <w:rPr>
          <w:rFonts w:ascii="Tahoma" w:eastAsia="Calibri" w:hAnsi="Tahoma" w:cs="Tahoma"/>
        </w:rPr>
        <w:t xml:space="preserve"> bids shall critically evaluate the bids and certify as appropriate that the bidding process and the evaluation has been conducted in conformity to the provisions of the </w:t>
      </w:r>
      <w:proofErr w:type="spellStart"/>
      <w:r w:rsidRPr="002E19B6">
        <w:rPr>
          <w:rFonts w:ascii="Tahoma" w:eastAsia="Calibri" w:hAnsi="Tahoma" w:cs="Tahoma"/>
        </w:rPr>
        <w:t>RfS</w:t>
      </w:r>
      <w:proofErr w:type="spellEnd"/>
      <w:r w:rsidRPr="002E19B6">
        <w:rPr>
          <w:rFonts w:ascii="Tahoma" w:eastAsia="Calibri" w:hAnsi="Tahoma" w:cs="Tahoma"/>
        </w:rPr>
        <w:t>.</w:t>
      </w:r>
    </w:p>
    <w:p w:rsidR="00D608FA" w:rsidRPr="002E19B6" w:rsidRDefault="00D608FA" w:rsidP="00D608FA">
      <w:pPr>
        <w:autoSpaceDE w:val="0"/>
        <w:autoSpaceDN w:val="0"/>
        <w:adjustRightInd w:val="0"/>
        <w:spacing w:line="360" w:lineRule="auto"/>
        <w:jc w:val="both"/>
        <w:rPr>
          <w:rFonts w:ascii="Tahoma" w:eastAsia="Calibri" w:hAnsi="Tahoma" w:cs="Tahoma"/>
        </w:rPr>
      </w:pPr>
      <w:r w:rsidRPr="002E19B6">
        <w:rPr>
          <w:rFonts w:ascii="Tahoma" w:eastAsia="Calibri" w:hAnsi="Tahoma" w:cs="Tahoma"/>
          <w:b/>
          <w:bCs/>
        </w:rPr>
        <w:t xml:space="preserve">10.3 </w:t>
      </w:r>
      <w:r w:rsidRPr="002E19B6">
        <w:rPr>
          <w:rFonts w:ascii="Tahoma" w:eastAsia="Calibri" w:hAnsi="Tahoma" w:cs="Tahoma"/>
        </w:rPr>
        <w:t>For the purpose of transparency, the Procurer shall, after the execution of the PPA, publicly disclose the name(s) of the successful bidder(s) and the tariff quoted by them together with breakup into components, if any. The public disclosure shall be made by posting the requisite details on the website of the Procurer for at least 30 (thirty) days.</w:t>
      </w:r>
    </w:p>
    <w:p w:rsidR="00D608FA" w:rsidRDefault="00D608FA" w:rsidP="00D608FA">
      <w:pPr>
        <w:autoSpaceDE w:val="0"/>
        <w:autoSpaceDN w:val="0"/>
        <w:adjustRightInd w:val="0"/>
        <w:spacing w:line="360" w:lineRule="auto"/>
        <w:jc w:val="both"/>
        <w:rPr>
          <w:rFonts w:ascii="Tahoma" w:eastAsia="Calibri" w:hAnsi="Tahoma" w:cs="Tahoma"/>
          <w:u w:val="single"/>
        </w:rPr>
      </w:pPr>
      <w:r w:rsidRPr="002E19B6">
        <w:rPr>
          <w:rFonts w:ascii="Tahoma" w:eastAsia="Calibri" w:hAnsi="Tahoma" w:cs="Tahoma"/>
          <w:b/>
        </w:rPr>
        <w:t>10.4</w:t>
      </w:r>
      <w:r w:rsidRPr="002E19B6">
        <w:rPr>
          <w:rFonts w:ascii="Tahoma" w:eastAsia="Calibri" w:hAnsi="Tahoma" w:cs="Tahoma"/>
        </w:rPr>
        <w:t xml:space="preserve"> Subject to provisions of the Act, the distribution licensee or the Intermediary Procurer, as the case may be, shall approach the Appropriate Commission for adoption of tariffs by the Appropriate Commission in terms of Section 63 of the Act. </w:t>
      </w:r>
      <w:r w:rsidRPr="002E19B6">
        <w:rPr>
          <w:rFonts w:ascii="Tahoma" w:eastAsia="Calibri" w:hAnsi="Tahoma" w:cs="Tahoma"/>
          <w:u w:val="single"/>
        </w:rPr>
        <w:t>In case, the Appropriate Commission does not decide upon the same within sixty days of such submission, the tariffs shall be deemed to be have been adopted by the Appropriate Commission.”</w:t>
      </w:r>
    </w:p>
    <w:p w:rsidR="007C318F" w:rsidRDefault="007C318F" w:rsidP="007C318F">
      <w:pPr>
        <w:autoSpaceDE w:val="0"/>
        <w:autoSpaceDN w:val="0"/>
        <w:adjustRightInd w:val="0"/>
        <w:spacing w:line="360" w:lineRule="auto"/>
        <w:jc w:val="both"/>
        <w:rPr>
          <w:rFonts w:ascii="Tahoma" w:eastAsia="Calibri" w:hAnsi="Tahoma" w:cs="Tahoma"/>
        </w:rPr>
      </w:pPr>
      <w:r>
        <w:rPr>
          <w:rFonts w:ascii="Tahoma" w:eastAsia="Calibri" w:hAnsi="Tahoma" w:cs="Tahoma"/>
        </w:rPr>
        <w:t xml:space="preserve">KSEB Ltd. requested before the </w:t>
      </w:r>
      <w:proofErr w:type="spellStart"/>
      <w:r>
        <w:rPr>
          <w:rFonts w:ascii="Tahoma" w:eastAsia="Calibri" w:hAnsi="Tahoma" w:cs="Tahoma"/>
        </w:rPr>
        <w:t>Hon’ble</w:t>
      </w:r>
      <w:proofErr w:type="spellEnd"/>
      <w:r>
        <w:rPr>
          <w:rFonts w:ascii="Tahoma" w:eastAsia="Calibri" w:hAnsi="Tahoma" w:cs="Tahoma"/>
        </w:rPr>
        <w:t xml:space="preserve"> Commission to grant approval for the draft PPA &amp; RFS incorporating </w:t>
      </w:r>
      <w:r w:rsidR="00011F7B">
        <w:rPr>
          <w:rFonts w:ascii="Tahoma" w:eastAsia="Calibri" w:hAnsi="Tahoma" w:cs="Tahoma"/>
        </w:rPr>
        <w:t>the above</w:t>
      </w:r>
      <w:r>
        <w:rPr>
          <w:rFonts w:ascii="Tahoma" w:eastAsia="Calibri" w:hAnsi="Tahoma" w:cs="Tahoma"/>
        </w:rPr>
        <w:t xml:space="preserve"> amended clause (18.</w:t>
      </w:r>
      <w:r w:rsidR="00011F7B">
        <w:rPr>
          <w:rFonts w:ascii="Tahoma" w:eastAsia="Calibri" w:hAnsi="Tahoma" w:cs="Tahoma"/>
        </w:rPr>
        <w:t>1</w:t>
      </w:r>
      <w:r>
        <w:rPr>
          <w:rFonts w:ascii="Tahoma" w:eastAsia="Calibri" w:hAnsi="Tahoma" w:cs="Tahoma"/>
        </w:rPr>
        <w:t>3</w:t>
      </w:r>
      <w:r w:rsidR="00011F7B">
        <w:rPr>
          <w:rFonts w:ascii="Tahoma" w:eastAsia="Calibri" w:hAnsi="Tahoma" w:cs="Tahoma"/>
        </w:rPr>
        <w:t xml:space="preserve"> of draft PPA</w:t>
      </w:r>
      <w:r>
        <w:rPr>
          <w:rFonts w:ascii="Tahoma" w:eastAsia="Calibri" w:hAnsi="Tahoma" w:cs="Tahoma"/>
        </w:rPr>
        <w:t xml:space="preserve"> &amp; 23.5 of draft </w:t>
      </w:r>
      <w:r w:rsidR="00011F7B">
        <w:rPr>
          <w:rFonts w:ascii="Tahoma" w:eastAsia="Calibri" w:hAnsi="Tahoma" w:cs="Tahoma"/>
        </w:rPr>
        <w:t>RFS</w:t>
      </w:r>
      <w:r>
        <w:rPr>
          <w:rFonts w:ascii="Tahoma" w:eastAsia="Calibri" w:hAnsi="Tahoma" w:cs="Tahoma"/>
        </w:rPr>
        <w:t xml:space="preserve">)  </w:t>
      </w:r>
    </w:p>
    <w:p w:rsidR="00011F7B" w:rsidRPr="00011F7B" w:rsidRDefault="00011F7B" w:rsidP="00011F7B">
      <w:pPr>
        <w:pStyle w:val="ListParagraph"/>
        <w:numPr>
          <w:ilvl w:val="0"/>
          <w:numId w:val="23"/>
        </w:numPr>
        <w:autoSpaceDE w:val="0"/>
        <w:autoSpaceDN w:val="0"/>
        <w:adjustRightInd w:val="0"/>
        <w:spacing w:before="120" w:line="360" w:lineRule="auto"/>
        <w:ind w:left="426" w:hanging="426"/>
        <w:jc w:val="both"/>
        <w:rPr>
          <w:rFonts w:ascii="Tahoma" w:eastAsia="Calibri" w:hAnsi="Tahoma" w:cs="Tahoma"/>
          <w:b/>
        </w:rPr>
      </w:pPr>
      <w:r w:rsidRPr="00011F7B">
        <w:rPr>
          <w:rFonts w:ascii="Tahoma" w:eastAsia="Calibri" w:hAnsi="Tahoma" w:cs="Tahoma"/>
          <w:b/>
        </w:rPr>
        <w:t xml:space="preserve">The Para at point No. </w:t>
      </w:r>
      <w:proofErr w:type="gramStart"/>
      <w:r w:rsidRPr="00011F7B">
        <w:rPr>
          <w:rFonts w:ascii="Tahoma" w:eastAsia="Calibri" w:hAnsi="Tahoma" w:cs="Tahoma"/>
          <w:b/>
        </w:rPr>
        <w:t>12.:</w:t>
      </w:r>
      <w:proofErr w:type="gramEnd"/>
    </w:p>
    <w:p w:rsidR="00011F7B" w:rsidRPr="002E19B6" w:rsidRDefault="00011F7B" w:rsidP="00011F7B">
      <w:pPr>
        <w:autoSpaceDE w:val="0"/>
        <w:autoSpaceDN w:val="0"/>
        <w:adjustRightInd w:val="0"/>
        <w:spacing w:before="120" w:line="360" w:lineRule="auto"/>
        <w:jc w:val="both"/>
        <w:rPr>
          <w:rFonts w:ascii="Tahoma" w:eastAsia="Calibri" w:hAnsi="Tahoma" w:cs="Tahoma"/>
          <w:b/>
        </w:rPr>
      </w:pPr>
      <w:r w:rsidRPr="002A1C72">
        <w:rPr>
          <w:rFonts w:ascii="Tahoma" w:eastAsia="Calibri" w:hAnsi="Tahoma" w:cs="Tahoma"/>
          <w:b/>
        </w:rPr>
        <w:t>“12</w:t>
      </w:r>
      <w:r w:rsidRPr="002E19B6">
        <w:rPr>
          <w:rFonts w:ascii="Tahoma" w:eastAsia="Calibri" w:hAnsi="Tahoma" w:cs="Tahoma"/>
          <w:b/>
        </w:rPr>
        <w:t>. Financial Closure:</w:t>
      </w:r>
    </w:p>
    <w:p w:rsidR="00011F7B" w:rsidRPr="002E19B6" w:rsidRDefault="00011F7B" w:rsidP="00011F7B">
      <w:pPr>
        <w:autoSpaceDE w:val="0"/>
        <w:autoSpaceDN w:val="0"/>
        <w:adjustRightInd w:val="0"/>
        <w:spacing w:line="360" w:lineRule="auto"/>
        <w:jc w:val="both"/>
        <w:rPr>
          <w:rFonts w:ascii="Tahoma" w:eastAsia="Calibri" w:hAnsi="Tahoma" w:cs="Tahoma"/>
        </w:rPr>
      </w:pPr>
      <w:r w:rsidRPr="002E19B6">
        <w:rPr>
          <w:rFonts w:ascii="Tahoma" w:eastAsia="Calibri" w:hAnsi="Tahoma" w:cs="Tahoma"/>
        </w:rPr>
        <w:t xml:space="preserve">Solar Power Generator shall attain the financial closure in terms of the PPA, within 9 (nine) months from the date of execution of the Power Purchase Agreement, for projects being set up in Solar park, and within 12 (twelve) months from the date of execution of the Power Purchase Agreement, for projects being set up outside Solar park. However, if for any </w:t>
      </w:r>
      <w:r w:rsidRPr="002E19B6">
        <w:rPr>
          <w:rFonts w:ascii="Tahoma" w:eastAsia="Calibri" w:hAnsi="Tahoma" w:cs="Tahoma"/>
        </w:rPr>
        <w:lastRenderedPageBreak/>
        <w:t xml:space="preserve">reason, the time period for attaining the financial closure needs to be kept smaller than that provided in these </w:t>
      </w:r>
      <w:proofErr w:type="gramStart"/>
      <w:r w:rsidRPr="002E19B6">
        <w:rPr>
          <w:rFonts w:ascii="Tahoma" w:eastAsia="Calibri" w:hAnsi="Tahoma" w:cs="Tahoma"/>
        </w:rPr>
        <w:t>Guidelines,</w:t>
      </w:r>
      <w:proofErr w:type="gramEnd"/>
      <w:r w:rsidRPr="002E19B6">
        <w:rPr>
          <w:rFonts w:ascii="Tahoma" w:eastAsia="Calibri" w:hAnsi="Tahoma" w:cs="Tahoma"/>
        </w:rPr>
        <w:t xml:space="preserve"> the Procurer can do the same.</w:t>
      </w:r>
    </w:p>
    <w:p w:rsidR="00011F7B" w:rsidRPr="002E19B6" w:rsidRDefault="00011F7B" w:rsidP="00011F7B">
      <w:pPr>
        <w:autoSpaceDE w:val="0"/>
        <w:autoSpaceDN w:val="0"/>
        <w:adjustRightInd w:val="0"/>
        <w:spacing w:line="360" w:lineRule="auto"/>
        <w:jc w:val="both"/>
        <w:rPr>
          <w:rFonts w:ascii="Tahoma" w:eastAsia="Calibri" w:hAnsi="Tahoma" w:cs="Tahoma"/>
        </w:rPr>
      </w:pPr>
      <w:r w:rsidRPr="002E19B6">
        <w:rPr>
          <w:rFonts w:ascii="Tahoma" w:eastAsia="Calibri" w:hAnsi="Tahoma" w:cs="Tahoma"/>
        </w:rPr>
        <w:t xml:space="preserve">Failing the aforesaid, the Procurer shall </w:t>
      </w:r>
      <w:proofErr w:type="spellStart"/>
      <w:r w:rsidRPr="002E19B6">
        <w:rPr>
          <w:rFonts w:ascii="Tahoma" w:eastAsia="Calibri" w:hAnsi="Tahoma" w:cs="Tahoma"/>
        </w:rPr>
        <w:t>encash</w:t>
      </w:r>
      <w:proofErr w:type="spellEnd"/>
      <w:r w:rsidRPr="002E19B6">
        <w:rPr>
          <w:rFonts w:ascii="Tahoma" w:eastAsia="Calibri" w:hAnsi="Tahoma" w:cs="Tahoma"/>
        </w:rPr>
        <w:t xml:space="preserve"> the PBG unless the delay is on account of</w:t>
      </w:r>
    </w:p>
    <w:p w:rsidR="00011F7B" w:rsidRDefault="00011F7B" w:rsidP="00011F7B">
      <w:pPr>
        <w:autoSpaceDE w:val="0"/>
        <w:autoSpaceDN w:val="0"/>
        <w:adjustRightInd w:val="0"/>
        <w:spacing w:line="360" w:lineRule="auto"/>
        <w:jc w:val="both"/>
        <w:rPr>
          <w:rFonts w:ascii="Tahoma" w:eastAsia="Calibri" w:hAnsi="Tahoma" w:cs="Tahoma"/>
        </w:rPr>
      </w:pPr>
      <w:proofErr w:type="gramStart"/>
      <w:r w:rsidRPr="002E19B6">
        <w:rPr>
          <w:rFonts w:ascii="Tahoma" w:eastAsia="Calibri" w:hAnsi="Tahoma" w:cs="Tahoma"/>
        </w:rPr>
        <w:t>delay</w:t>
      </w:r>
      <w:proofErr w:type="gramEnd"/>
      <w:r w:rsidRPr="002E19B6">
        <w:rPr>
          <w:rFonts w:ascii="Tahoma" w:eastAsia="Calibri" w:hAnsi="Tahoma" w:cs="Tahoma"/>
        </w:rPr>
        <w:t xml:space="preserve"> in allotment of land by the Procurer in terms of Clause 3.2.1 and Clause 3.2.2 or delay in allotment of land by the Government not owing to any action or inaction on the part of the Solar Power Generator or caused due to a Force Majeure. An extension for the attainment of the financial closure can however be considered by the Procurer, on the sole request of the Solar Power Generator, on payment of a penalty as specified in the PPA. This extension will not have any impact on the SCD. Any penalty paid so, shall be returned to the Solar </w:t>
      </w:r>
      <w:proofErr w:type="spellStart"/>
      <w:r w:rsidRPr="002E19B6">
        <w:rPr>
          <w:rFonts w:ascii="Tahoma" w:eastAsia="Calibri" w:hAnsi="Tahoma" w:cs="Tahoma"/>
        </w:rPr>
        <w:t>PowerGenerator</w:t>
      </w:r>
      <w:proofErr w:type="spellEnd"/>
      <w:r w:rsidRPr="002E19B6">
        <w:rPr>
          <w:rFonts w:ascii="Tahoma" w:eastAsia="Calibri" w:hAnsi="Tahoma" w:cs="Tahoma"/>
        </w:rPr>
        <w:t xml:space="preserve"> without any interest on achievement of successful commissioning within the SCD.</w:t>
      </w:r>
    </w:p>
    <w:p w:rsidR="00011F7B" w:rsidRDefault="00011F7B" w:rsidP="00011F7B">
      <w:pPr>
        <w:autoSpaceDE w:val="0"/>
        <w:autoSpaceDN w:val="0"/>
        <w:adjustRightInd w:val="0"/>
        <w:spacing w:line="360" w:lineRule="auto"/>
        <w:jc w:val="both"/>
        <w:rPr>
          <w:rFonts w:ascii="Tahoma" w:hAnsi="Tahoma" w:cs="Tahoma"/>
          <w:bCs/>
          <w:sz w:val="24"/>
          <w:szCs w:val="24"/>
          <w:lang w:bidi="ml-IN"/>
        </w:rPr>
      </w:pPr>
      <w:r>
        <w:rPr>
          <w:rFonts w:ascii="Tahoma" w:eastAsia="Calibri" w:hAnsi="Tahoma" w:cs="Tahoma"/>
        </w:rPr>
        <w:t xml:space="preserve"> </w:t>
      </w:r>
      <w:r w:rsidRPr="00C5192F">
        <w:rPr>
          <w:rFonts w:ascii="Tahoma" w:hAnsi="Tahoma" w:cs="Tahoma"/>
          <w:bCs/>
          <w:sz w:val="24"/>
          <w:szCs w:val="24"/>
          <w:lang w:bidi="ml-IN"/>
        </w:rPr>
        <w:t>The above point is modified vide resolution dated 22.10.2019 as</w:t>
      </w:r>
      <w:r>
        <w:rPr>
          <w:rFonts w:ascii="Tahoma" w:hAnsi="Tahoma" w:cs="Tahoma"/>
          <w:bCs/>
          <w:sz w:val="24"/>
          <w:szCs w:val="24"/>
          <w:lang w:bidi="ml-IN"/>
        </w:rPr>
        <w:t>:</w:t>
      </w:r>
    </w:p>
    <w:p w:rsidR="00011F7B" w:rsidRPr="002E19B6" w:rsidRDefault="00011F7B" w:rsidP="00011F7B">
      <w:pPr>
        <w:autoSpaceDE w:val="0"/>
        <w:autoSpaceDN w:val="0"/>
        <w:adjustRightInd w:val="0"/>
        <w:spacing w:line="360" w:lineRule="auto"/>
        <w:jc w:val="both"/>
        <w:rPr>
          <w:rFonts w:ascii="Tahoma" w:eastAsia="Calibri" w:hAnsi="Tahoma" w:cs="Tahoma"/>
        </w:rPr>
      </w:pPr>
      <w:r w:rsidRPr="002E19B6">
        <w:rPr>
          <w:rFonts w:ascii="Tahoma" w:eastAsia="Calibri" w:hAnsi="Tahoma" w:cs="Tahoma"/>
          <w:b/>
        </w:rPr>
        <w:t xml:space="preserve"> “12.0. Financial Closure</w:t>
      </w:r>
      <w:r w:rsidRPr="002E19B6">
        <w:rPr>
          <w:rFonts w:ascii="Tahoma" w:eastAsia="Calibri" w:hAnsi="Tahoma" w:cs="Tahoma"/>
        </w:rPr>
        <w:t>:</w:t>
      </w:r>
    </w:p>
    <w:p w:rsidR="00011F7B" w:rsidRDefault="00011F7B" w:rsidP="00011F7B">
      <w:pPr>
        <w:autoSpaceDE w:val="0"/>
        <w:autoSpaceDN w:val="0"/>
        <w:adjustRightInd w:val="0"/>
        <w:spacing w:line="360" w:lineRule="auto"/>
        <w:jc w:val="both"/>
        <w:rPr>
          <w:rFonts w:ascii="Tahoma" w:eastAsia="Calibri" w:hAnsi="Tahoma" w:cs="Tahoma"/>
        </w:rPr>
      </w:pPr>
      <w:r w:rsidRPr="002E19B6">
        <w:rPr>
          <w:rFonts w:ascii="Tahoma" w:eastAsia="Calibri" w:hAnsi="Tahoma" w:cs="Tahoma"/>
        </w:rPr>
        <w:t xml:space="preserve">(a). Solar Power Generator shall attain the financial closure in terms of the PPA, within 9 (nine) months from the date of execution of the Power Purchase </w:t>
      </w:r>
      <w:proofErr w:type="spellStart"/>
      <w:r w:rsidRPr="002E19B6">
        <w:rPr>
          <w:rFonts w:ascii="Tahoma" w:eastAsia="Calibri" w:hAnsi="Tahoma" w:cs="Tahoma"/>
        </w:rPr>
        <w:t>Agreement</w:t>
      </w:r>
      <w:proofErr w:type="gramStart"/>
      <w:r w:rsidRPr="002E19B6">
        <w:rPr>
          <w:rFonts w:ascii="Tahoma" w:eastAsia="Calibri" w:hAnsi="Tahoma" w:cs="Tahoma"/>
        </w:rPr>
        <w:t>,for</w:t>
      </w:r>
      <w:proofErr w:type="spellEnd"/>
      <w:proofErr w:type="gramEnd"/>
      <w:r w:rsidRPr="002E19B6">
        <w:rPr>
          <w:rFonts w:ascii="Tahoma" w:eastAsia="Calibri" w:hAnsi="Tahoma" w:cs="Tahoma"/>
        </w:rPr>
        <w:t xml:space="preserve"> projects specified to be set up in Solar park, and within 12 (twelve) months from the date of execution of the Power Purchase Agreement, for projects not specified to be set up in Solar park. However, if for any </w:t>
      </w:r>
    </w:p>
    <w:p w:rsidR="00011F7B" w:rsidRPr="002E19B6" w:rsidRDefault="00011F7B" w:rsidP="00011F7B">
      <w:pPr>
        <w:autoSpaceDE w:val="0"/>
        <w:autoSpaceDN w:val="0"/>
        <w:adjustRightInd w:val="0"/>
        <w:spacing w:line="360" w:lineRule="auto"/>
        <w:jc w:val="both"/>
        <w:rPr>
          <w:rFonts w:ascii="Tahoma" w:eastAsia="Calibri" w:hAnsi="Tahoma" w:cs="Tahoma"/>
        </w:rPr>
      </w:pPr>
      <w:proofErr w:type="gramStart"/>
      <w:r w:rsidRPr="002E19B6">
        <w:rPr>
          <w:rFonts w:ascii="Tahoma" w:eastAsia="Calibri" w:hAnsi="Tahoma" w:cs="Tahoma"/>
        </w:rPr>
        <w:t>reason</w:t>
      </w:r>
      <w:proofErr w:type="gramEnd"/>
      <w:r w:rsidRPr="002E19B6">
        <w:rPr>
          <w:rFonts w:ascii="Tahoma" w:eastAsia="Calibri" w:hAnsi="Tahoma" w:cs="Tahoma"/>
        </w:rPr>
        <w:t>, the time period for attaining the financial closure needs to be kept smaller than that provided in these Guidelines, the Procurer can do the same.</w:t>
      </w:r>
    </w:p>
    <w:p w:rsidR="00011F7B" w:rsidRPr="002E19B6" w:rsidRDefault="00011F7B" w:rsidP="00011F7B">
      <w:pPr>
        <w:autoSpaceDE w:val="0"/>
        <w:autoSpaceDN w:val="0"/>
        <w:adjustRightInd w:val="0"/>
        <w:spacing w:line="360" w:lineRule="auto"/>
        <w:jc w:val="both"/>
        <w:rPr>
          <w:rFonts w:ascii="Tahoma" w:eastAsia="Calibri" w:hAnsi="Tahoma" w:cs="Tahoma"/>
        </w:rPr>
      </w:pPr>
      <w:r w:rsidRPr="002E19B6">
        <w:rPr>
          <w:rFonts w:ascii="Tahoma" w:eastAsia="Calibri" w:hAnsi="Tahoma" w:cs="Tahoma"/>
        </w:rPr>
        <w:t xml:space="preserve">(b). Failing the aforesaid, the Procurer shall </w:t>
      </w:r>
      <w:proofErr w:type="spellStart"/>
      <w:r w:rsidRPr="002E19B6">
        <w:rPr>
          <w:rFonts w:ascii="Tahoma" w:eastAsia="Calibri" w:hAnsi="Tahoma" w:cs="Tahoma"/>
        </w:rPr>
        <w:t>encash</w:t>
      </w:r>
      <w:proofErr w:type="spellEnd"/>
      <w:r w:rsidRPr="002E19B6">
        <w:rPr>
          <w:rFonts w:ascii="Tahoma" w:eastAsia="Calibri" w:hAnsi="Tahoma" w:cs="Tahoma"/>
        </w:rPr>
        <w:t xml:space="preserve"> the PBG unless the delay is on account of delay in allotment of land by the Procurer in terms of Clause 3.2.1 and Clause 3.2.2 or delay in allotment of land by the Government not owing to any action or inaction on the part of the Solar Power Generator or caused due to a Force Majeure. An extension for the attainment of</w:t>
      </w:r>
    </w:p>
    <w:p w:rsidR="00011F7B" w:rsidRPr="002E19B6" w:rsidRDefault="00011F7B" w:rsidP="00011F7B">
      <w:pPr>
        <w:autoSpaceDE w:val="0"/>
        <w:autoSpaceDN w:val="0"/>
        <w:adjustRightInd w:val="0"/>
        <w:spacing w:line="360" w:lineRule="auto"/>
        <w:jc w:val="both"/>
        <w:rPr>
          <w:rFonts w:ascii="Tahoma" w:eastAsia="Calibri" w:hAnsi="Tahoma" w:cs="Tahoma"/>
        </w:rPr>
      </w:pPr>
      <w:proofErr w:type="gramStart"/>
      <w:r w:rsidRPr="002E19B6">
        <w:rPr>
          <w:rFonts w:ascii="Tahoma" w:eastAsia="Calibri" w:hAnsi="Tahoma" w:cs="Tahoma"/>
        </w:rPr>
        <w:t>the</w:t>
      </w:r>
      <w:proofErr w:type="gramEnd"/>
      <w:r w:rsidRPr="002E19B6">
        <w:rPr>
          <w:rFonts w:ascii="Tahoma" w:eastAsia="Calibri" w:hAnsi="Tahoma" w:cs="Tahoma"/>
        </w:rPr>
        <w:t xml:space="preserve"> financial closure can however be considered by the Procurer, on the sole request of the Solar Power Generator, on payment of a penalty as specified in the PPA. This extension will not have any impact on the SCD. Any penalty paid so, shall be returned to the Solar Power Generator without any interest on achievement of successful commissioning within the SCD.</w:t>
      </w:r>
    </w:p>
    <w:p w:rsidR="00011F7B" w:rsidRDefault="00011F7B" w:rsidP="00011F7B">
      <w:pPr>
        <w:autoSpaceDE w:val="0"/>
        <w:autoSpaceDN w:val="0"/>
        <w:adjustRightInd w:val="0"/>
        <w:spacing w:line="360" w:lineRule="auto"/>
        <w:jc w:val="both"/>
        <w:rPr>
          <w:rFonts w:ascii="Tahoma" w:eastAsia="Calibri" w:hAnsi="Tahoma" w:cs="Tahoma"/>
          <w:u w:val="single"/>
        </w:rPr>
      </w:pPr>
      <w:r w:rsidRPr="002E19B6">
        <w:rPr>
          <w:rFonts w:ascii="Tahoma" w:eastAsia="Calibri" w:hAnsi="Tahoma" w:cs="Tahoma"/>
        </w:rPr>
        <w:t>(c). It is presumed that in terms of Clause 10.4 of these Guidelines</w:t>
      </w:r>
      <w:r w:rsidRPr="002E19B6">
        <w:rPr>
          <w:rFonts w:ascii="Tahoma" w:eastAsia="Calibri" w:hAnsi="Tahoma" w:cs="Tahoma"/>
          <w:u w:val="single"/>
        </w:rPr>
        <w:t xml:space="preserve">, the tariff will be adopted by the Appropriate Commission within 60 days of such submission. However, notwithstanding anything contained in these Guidelines, any delay in adoption of tariff by </w:t>
      </w:r>
      <w:r w:rsidRPr="002E19B6">
        <w:rPr>
          <w:rFonts w:ascii="Tahoma" w:eastAsia="Calibri" w:hAnsi="Tahoma" w:cs="Tahoma"/>
          <w:u w:val="single"/>
        </w:rPr>
        <w:lastRenderedPageBreak/>
        <w:t>the Appropriate Commission, beyond 60 (sixty) days, shall entail a corresponding extension in financial closure.”</w:t>
      </w:r>
    </w:p>
    <w:p w:rsidR="00011F7B" w:rsidRDefault="00011F7B" w:rsidP="00011F7B">
      <w:pPr>
        <w:autoSpaceDE w:val="0"/>
        <w:autoSpaceDN w:val="0"/>
        <w:adjustRightInd w:val="0"/>
        <w:spacing w:line="360" w:lineRule="auto"/>
        <w:jc w:val="both"/>
        <w:rPr>
          <w:rFonts w:ascii="Tahoma" w:eastAsia="Calibri" w:hAnsi="Tahoma" w:cs="Tahoma"/>
        </w:rPr>
      </w:pPr>
      <w:r>
        <w:rPr>
          <w:rFonts w:ascii="Tahoma" w:eastAsia="Calibri" w:hAnsi="Tahoma" w:cs="Tahoma"/>
        </w:rPr>
        <w:t xml:space="preserve">KSEB Ltd. requested before the </w:t>
      </w:r>
      <w:proofErr w:type="spellStart"/>
      <w:r>
        <w:rPr>
          <w:rFonts w:ascii="Tahoma" w:eastAsia="Calibri" w:hAnsi="Tahoma" w:cs="Tahoma"/>
        </w:rPr>
        <w:t>Hon’ble</w:t>
      </w:r>
      <w:proofErr w:type="spellEnd"/>
      <w:r>
        <w:rPr>
          <w:rFonts w:ascii="Tahoma" w:eastAsia="Calibri" w:hAnsi="Tahoma" w:cs="Tahoma"/>
        </w:rPr>
        <w:t xml:space="preserve"> Commission to grant approval for the draft </w:t>
      </w:r>
      <w:proofErr w:type="gramStart"/>
      <w:r>
        <w:rPr>
          <w:rFonts w:ascii="Tahoma" w:eastAsia="Calibri" w:hAnsi="Tahoma" w:cs="Tahoma"/>
        </w:rPr>
        <w:t>PPA  incorporating</w:t>
      </w:r>
      <w:proofErr w:type="gramEnd"/>
      <w:r>
        <w:rPr>
          <w:rFonts w:ascii="Tahoma" w:eastAsia="Calibri" w:hAnsi="Tahoma" w:cs="Tahoma"/>
        </w:rPr>
        <w:t xml:space="preserve"> the  above amended clause </w:t>
      </w:r>
      <w:r w:rsidRPr="00011F7B">
        <w:rPr>
          <w:rFonts w:ascii="Tahoma" w:eastAsia="Calibri" w:hAnsi="Tahoma" w:cs="Tahoma"/>
        </w:rPr>
        <w:t>(</w:t>
      </w:r>
      <w:r w:rsidRPr="00011F7B">
        <w:rPr>
          <w:rFonts w:ascii="Tahoma" w:hAnsi="Tahoma" w:cs="Tahoma"/>
          <w:lang w:bidi="ml-IN"/>
        </w:rPr>
        <w:t>3.1.1.3 and 18.13.1</w:t>
      </w:r>
      <w:r w:rsidRPr="00F63274">
        <w:rPr>
          <w:rFonts w:ascii="Tahoma" w:hAnsi="Tahoma" w:cs="Tahoma"/>
          <w:b/>
          <w:i/>
          <w:sz w:val="20"/>
          <w:szCs w:val="20"/>
          <w:lang w:bidi="ml-IN"/>
        </w:rPr>
        <w:t xml:space="preserve"> </w:t>
      </w:r>
      <w:r>
        <w:rPr>
          <w:rFonts w:ascii="Tahoma" w:eastAsia="Calibri" w:hAnsi="Tahoma" w:cs="Tahoma"/>
        </w:rPr>
        <w:t xml:space="preserve">of draft PPA)  </w:t>
      </w:r>
    </w:p>
    <w:p w:rsidR="003251C1" w:rsidRPr="003251C1" w:rsidRDefault="003251C1" w:rsidP="003251C1">
      <w:pPr>
        <w:pStyle w:val="ListParagraph"/>
        <w:numPr>
          <w:ilvl w:val="0"/>
          <w:numId w:val="23"/>
        </w:numPr>
        <w:autoSpaceDE w:val="0"/>
        <w:autoSpaceDN w:val="0"/>
        <w:adjustRightInd w:val="0"/>
        <w:spacing w:line="360" w:lineRule="auto"/>
        <w:ind w:left="426" w:hanging="426"/>
        <w:jc w:val="both"/>
        <w:rPr>
          <w:rFonts w:ascii="Tahoma" w:eastAsia="Calibri" w:hAnsi="Tahoma" w:cs="Tahoma"/>
          <w:b/>
          <w:u w:val="single"/>
        </w:rPr>
      </w:pPr>
      <w:r>
        <w:rPr>
          <w:rFonts w:ascii="Tahoma" w:eastAsia="Calibri" w:hAnsi="Tahoma" w:cs="Tahoma"/>
          <w:b/>
          <w:u w:val="single"/>
        </w:rPr>
        <w:t>The Para at point No. 14.3</w:t>
      </w:r>
      <w:r w:rsidRPr="003251C1">
        <w:rPr>
          <w:rFonts w:ascii="Tahoma" w:eastAsia="Calibri" w:hAnsi="Tahoma" w:cs="Tahoma"/>
          <w:b/>
          <w:u w:val="single"/>
        </w:rPr>
        <w:t>:</w:t>
      </w:r>
    </w:p>
    <w:p w:rsidR="003251C1" w:rsidRPr="003251C1" w:rsidRDefault="003251C1" w:rsidP="003251C1">
      <w:pPr>
        <w:autoSpaceDE w:val="0"/>
        <w:autoSpaceDN w:val="0"/>
        <w:adjustRightInd w:val="0"/>
        <w:spacing w:line="360" w:lineRule="auto"/>
        <w:jc w:val="both"/>
        <w:rPr>
          <w:rFonts w:ascii="Tahoma" w:eastAsia="Calibri" w:hAnsi="Tahoma" w:cs="Tahoma"/>
          <w:bCs/>
          <w:u w:val="single"/>
        </w:rPr>
      </w:pPr>
      <w:r w:rsidRPr="003251C1">
        <w:rPr>
          <w:rFonts w:ascii="Tahoma" w:eastAsia="Calibri" w:hAnsi="Tahoma" w:cs="Tahoma"/>
          <w:bCs/>
          <w:u w:val="single"/>
        </w:rPr>
        <w:t>“14.3. Commissioning Schedule:</w:t>
      </w:r>
    </w:p>
    <w:p w:rsidR="003251C1" w:rsidRDefault="003251C1" w:rsidP="003251C1">
      <w:pPr>
        <w:autoSpaceDE w:val="0"/>
        <w:autoSpaceDN w:val="0"/>
        <w:adjustRightInd w:val="0"/>
        <w:spacing w:line="360" w:lineRule="auto"/>
        <w:jc w:val="both"/>
        <w:rPr>
          <w:rFonts w:ascii="Tahoma" w:eastAsia="Calibri" w:hAnsi="Tahoma" w:cs="Tahoma"/>
        </w:rPr>
      </w:pPr>
      <w:r w:rsidRPr="002E19B6">
        <w:rPr>
          <w:rFonts w:ascii="Tahoma" w:eastAsia="Calibri" w:hAnsi="Tahoma" w:cs="Tahoma"/>
        </w:rPr>
        <w:t xml:space="preserve">The projects shall be commissioned, within a period of 15 (fifteen) months from the date of execution of the PPA, for projects being set up in Solar park, and within a period of 18 (eighteen) months from the date of execution of the PPA, for projects being set up outside Solar park. However, if for some reason, the scheduled commissioning period needs to be kept smaller than that provided in these </w:t>
      </w:r>
      <w:proofErr w:type="gramStart"/>
      <w:r w:rsidRPr="002E19B6">
        <w:rPr>
          <w:rFonts w:ascii="Tahoma" w:eastAsia="Calibri" w:hAnsi="Tahoma" w:cs="Tahoma"/>
        </w:rPr>
        <w:t>Guidelines,</w:t>
      </w:r>
      <w:proofErr w:type="gramEnd"/>
      <w:r w:rsidRPr="002E19B6">
        <w:rPr>
          <w:rFonts w:ascii="Tahoma" w:eastAsia="Calibri" w:hAnsi="Tahoma" w:cs="Tahoma"/>
        </w:rPr>
        <w:t xml:space="preserve"> the Procurer can do the</w:t>
      </w:r>
      <w:r>
        <w:rPr>
          <w:rFonts w:ascii="Tahoma" w:eastAsia="Calibri" w:hAnsi="Tahoma" w:cs="Tahoma"/>
        </w:rPr>
        <w:t xml:space="preserve"> </w:t>
      </w:r>
      <w:r w:rsidRPr="002E19B6">
        <w:rPr>
          <w:rFonts w:ascii="Tahoma" w:eastAsia="Calibri" w:hAnsi="Tahoma" w:cs="Tahoma"/>
        </w:rPr>
        <w:t>same. Delay in commissioning, beyond the Scheduled Commissioning Period shall involve</w:t>
      </w:r>
      <w:r>
        <w:rPr>
          <w:rFonts w:ascii="Tahoma" w:eastAsia="Calibri" w:hAnsi="Tahoma" w:cs="Tahoma"/>
        </w:rPr>
        <w:t xml:space="preserve"> </w:t>
      </w:r>
      <w:r w:rsidRPr="002E19B6">
        <w:rPr>
          <w:rFonts w:ascii="Tahoma" w:eastAsia="Calibri" w:hAnsi="Tahoma" w:cs="Tahoma"/>
        </w:rPr>
        <w:t>penalties on the Solar Power Generator, as detailed out in PPA. In case of site specified by the Procurer, any delay in handing over land to the Solar Power Generator in accordance with the given timelines, shall entail a corresponding extension in financial closure and scheduled commissioning date, provided that the maximum extension shall be limited to a period of 1 year commencing from the expiry of date of handing over of balance 10% of land in terms of Clause 3.2.1 (a).”</w:t>
      </w:r>
    </w:p>
    <w:p w:rsidR="003251C1" w:rsidRDefault="003251C1" w:rsidP="003251C1">
      <w:pPr>
        <w:autoSpaceDE w:val="0"/>
        <w:autoSpaceDN w:val="0"/>
        <w:adjustRightInd w:val="0"/>
        <w:spacing w:line="360" w:lineRule="auto"/>
        <w:jc w:val="both"/>
        <w:rPr>
          <w:rFonts w:ascii="Tahoma" w:hAnsi="Tahoma" w:cs="Tahoma"/>
          <w:bCs/>
          <w:sz w:val="24"/>
          <w:szCs w:val="24"/>
          <w:lang w:bidi="ml-IN"/>
        </w:rPr>
      </w:pPr>
      <w:r w:rsidRPr="00C5192F">
        <w:rPr>
          <w:rFonts w:ascii="Tahoma" w:hAnsi="Tahoma" w:cs="Tahoma"/>
          <w:bCs/>
          <w:sz w:val="24"/>
          <w:szCs w:val="24"/>
          <w:lang w:bidi="ml-IN"/>
        </w:rPr>
        <w:t>The above point is modified vide resolution dated 22.10.2019 as</w:t>
      </w:r>
      <w:r>
        <w:rPr>
          <w:rFonts w:ascii="Tahoma" w:hAnsi="Tahoma" w:cs="Tahoma"/>
          <w:bCs/>
          <w:sz w:val="24"/>
          <w:szCs w:val="24"/>
          <w:lang w:bidi="ml-IN"/>
        </w:rPr>
        <w:t>:</w:t>
      </w:r>
    </w:p>
    <w:p w:rsidR="003251C1" w:rsidRPr="003251C1" w:rsidRDefault="003251C1" w:rsidP="003251C1">
      <w:pPr>
        <w:autoSpaceDE w:val="0"/>
        <w:autoSpaceDN w:val="0"/>
        <w:adjustRightInd w:val="0"/>
        <w:spacing w:line="360" w:lineRule="auto"/>
        <w:jc w:val="both"/>
        <w:rPr>
          <w:rFonts w:ascii="Tahoma" w:eastAsia="Calibri" w:hAnsi="Tahoma" w:cs="Tahoma"/>
          <w:u w:val="single"/>
        </w:rPr>
      </w:pPr>
      <w:r w:rsidRPr="002E19B6">
        <w:rPr>
          <w:rFonts w:ascii="Tahoma" w:eastAsia="Calibri" w:hAnsi="Tahoma" w:cs="Tahoma"/>
        </w:rPr>
        <w:t xml:space="preserve"> </w:t>
      </w:r>
      <w:r w:rsidRPr="003251C1">
        <w:rPr>
          <w:rFonts w:ascii="Tahoma" w:eastAsia="Calibri" w:hAnsi="Tahoma" w:cs="Tahoma"/>
          <w:u w:val="single"/>
        </w:rPr>
        <w:t>“14.3. Commissioning Schedule:</w:t>
      </w:r>
    </w:p>
    <w:p w:rsidR="003251C1" w:rsidRPr="002E19B6" w:rsidRDefault="003251C1" w:rsidP="003251C1">
      <w:pPr>
        <w:autoSpaceDE w:val="0"/>
        <w:autoSpaceDN w:val="0"/>
        <w:adjustRightInd w:val="0"/>
        <w:spacing w:line="360" w:lineRule="auto"/>
        <w:jc w:val="both"/>
        <w:rPr>
          <w:rFonts w:ascii="Tahoma" w:eastAsia="Calibri" w:hAnsi="Tahoma" w:cs="Tahoma"/>
        </w:rPr>
      </w:pPr>
      <w:r w:rsidRPr="002E19B6">
        <w:rPr>
          <w:rFonts w:ascii="Tahoma" w:eastAsia="Calibri" w:hAnsi="Tahoma" w:cs="Tahoma"/>
        </w:rPr>
        <w:t>(</w:t>
      </w:r>
      <w:proofErr w:type="spellStart"/>
      <w:r w:rsidRPr="002E19B6">
        <w:rPr>
          <w:rFonts w:ascii="Tahoma" w:eastAsia="Calibri" w:hAnsi="Tahoma" w:cs="Tahoma"/>
        </w:rPr>
        <w:t>i</w:t>
      </w:r>
      <w:proofErr w:type="spellEnd"/>
      <w:r w:rsidRPr="002E19B6">
        <w:rPr>
          <w:rFonts w:ascii="Tahoma" w:eastAsia="Calibri" w:hAnsi="Tahoma" w:cs="Tahoma"/>
        </w:rPr>
        <w:t xml:space="preserve">). </w:t>
      </w:r>
      <w:proofErr w:type="gramStart"/>
      <w:r w:rsidRPr="002E19B6">
        <w:rPr>
          <w:rFonts w:ascii="Tahoma" w:eastAsia="Calibri" w:hAnsi="Tahoma" w:cs="Tahoma"/>
        </w:rPr>
        <w:t>The</w:t>
      </w:r>
      <w:proofErr w:type="gramEnd"/>
      <w:r w:rsidRPr="002E19B6">
        <w:rPr>
          <w:rFonts w:ascii="Tahoma" w:eastAsia="Calibri" w:hAnsi="Tahoma" w:cs="Tahoma"/>
        </w:rPr>
        <w:t xml:space="preserve"> projects shall be commissioned, within a period of 15 (fifteen) months from the date of execution of the PPA, for projects specified to be set up in Solar park, and within a period of 18 (eighteen) months from the date of execution of the PPA, for projects not specified to be set up in Solar park. However, if for some reason, the scheduled commissioning period needs to be kept smaller than that provided in these </w:t>
      </w:r>
      <w:proofErr w:type="gramStart"/>
      <w:r w:rsidRPr="002E19B6">
        <w:rPr>
          <w:rFonts w:ascii="Tahoma" w:eastAsia="Calibri" w:hAnsi="Tahoma" w:cs="Tahoma"/>
        </w:rPr>
        <w:t>Guidelines,</w:t>
      </w:r>
      <w:proofErr w:type="gramEnd"/>
      <w:r w:rsidRPr="002E19B6">
        <w:rPr>
          <w:rFonts w:ascii="Tahoma" w:eastAsia="Calibri" w:hAnsi="Tahoma" w:cs="Tahoma"/>
        </w:rPr>
        <w:t xml:space="preserve"> the Procurer can do the same. Subject to clause no. 5.4 of these Guidelines, delay in commissioning, beyond the Scheduled Commissioning Period shall involve penalties, on the Solar Power Generator, as detailed below:</w:t>
      </w:r>
    </w:p>
    <w:p w:rsidR="003251C1" w:rsidRPr="002E19B6" w:rsidRDefault="003251C1" w:rsidP="003251C1">
      <w:pPr>
        <w:autoSpaceDE w:val="0"/>
        <w:autoSpaceDN w:val="0"/>
        <w:adjustRightInd w:val="0"/>
        <w:spacing w:line="360" w:lineRule="auto"/>
        <w:jc w:val="both"/>
        <w:rPr>
          <w:rFonts w:ascii="Tahoma" w:eastAsia="Calibri" w:hAnsi="Tahoma" w:cs="Tahoma"/>
        </w:rPr>
      </w:pPr>
      <w:r w:rsidRPr="002E19B6">
        <w:rPr>
          <w:rFonts w:ascii="Tahoma" w:eastAsia="Calibri" w:hAnsi="Tahoma" w:cs="Tahoma"/>
        </w:rPr>
        <w:t>a</w:t>
      </w:r>
      <w:r w:rsidRPr="002E19B6">
        <w:rPr>
          <w:rFonts w:ascii="Tahoma" w:eastAsia="Calibri" w:hAnsi="Tahoma" w:cs="Tahoma"/>
          <w:u w:val="single"/>
        </w:rPr>
        <w:t xml:space="preserve">) For Delay in commissioning </w:t>
      </w:r>
      <w:proofErr w:type="spellStart"/>
      <w:r w:rsidRPr="002E19B6">
        <w:rPr>
          <w:rFonts w:ascii="Tahoma" w:eastAsia="Calibri" w:hAnsi="Tahoma" w:cs="Tahoma"/>
          <w:u w:val="single"/>
        </w:rPr>
        <w:t>upto</w:t>
      </w:r>
      <w:proofErr w:type="spellEnd"/>
      <w:r w:rsidRPr="002E19B6">
        <w:rPr>
          <w:rFonts w:ascii="Tahoma" w:eastAsia="Calibri" w:hAnsi="Tahoma" w:cs="Tahoma"/>
          <w:u w:val="single"/>
        </w:rPr>
        <w:t xml:space="preserve"> 6 (six) months from SCD, encashment of Performance Bank Guarantee (PBG) on per day basis and proportionate to the capacity not commissioned.</w:t>
      </w:r>
    </w:p>
    <w:p w:rsidR="003251C1" w:rsidRPr="002E19B6" w:rsidRDefault="003251C1" w:rsidP="003251C1">
      <w:pPr>
        <w:autoSpaceDE w:val="0"/>
        <w:autoSpaceDN w:val="0"/>
        <w:adjustRightInd w:val="0"/>
        <w:spacing w:line="360" w:lineRule="auto"/>
        <w:jc w:val="both"/>
        <w:rPr>
          <w:rFonts w:ascii="Tahoma" w:eastAsia="Calibri" w:hAnsi="Tahoma" w:cs="Tahoma"/>
        </w:rPr>
      </w:pPr>
      <w:r w:rsidRPr="002E19B6">
        <w:rPr>
          <w:rFonts w:ascii="Tahoma" w:eastAsia="Calibri" w:hAnsi="Tahoma" w:cs="Tahoma"/>
        </w:rPr>
        <w:lastRenderedPageBreak/>
        <w:t xml:space="preserve">b) For Delay in commissioning beyond six months from SCD, Generator Event of Default, as per clause 5.6.1 of these Guidelines, shall be considered to have occurred and the contracted capacity shall stand reduced to the project capacity commissioned </w:t>
      </w:r>
      <w:proofErr w:type="spellStart"/>
      <w:r w:rsidRPr="002E19B6">
        <w:rPr>
          <w:rFonts w:ascii="Tahoma" w:eastAsia="Calibri" w:hAnsi="Tahoma" w:cs="Tahoma"/>
        </w:rPr>
        <w:t>upto</w:t>
      </w:r>
      <w:proofErr w:type="spellEnd"/>
      <w:r w:rsidRPr="002E19B6">
        <w:rPr>
          <w:rFonts w:ascii="Tahoma" w:eastAsia="Calibri" w:hAnsi="Tahoma" w:cs="Tahoma"/>
        </w:rPr>
        <w:t xml:space="preserve"> SCD + 6 (six) months. The PPA for the balance capacity not commissioned shall be terminated.</w:t>
      </w:r>
    </w:p>
    <w:p w:rsidR="003251C1" w:rsidRPr="002E19B6" w:rsidRDefault="003251C1" w:rsidP="003251C1">
      <w:pPr>
        <w:autoSpaceDE w:val="0"/>
        <w:autoSpaceDN w:val="0"/>
        <w:adjustRightInd w:val="0"/>
        <w:spacing w:line="360" w:lineRule="auto"/>
        <w:jc w:val="both"/>
        <w:rPr>
          <w:rFonts w:ascii="Tahoma" w:eastAsia="Calibri" w:hAnsi="Tahoma" w:cs="Tahoma"/>
        </w:rPr>
      </w:pPr>
      <w:r w:rsidRPr="002E19B6">
        <w:rPr>
          <w:rFonts w:ascii="Tahoma" w:eastAsia="Calibri" w:hAnsi="Tahoma" w:cs="Tahoma"/>
        </w:rPr>
        <w:t>(ii). In case of site specified by the Procurer, any delay in handing over land to the Solar</w:t>
      </w:r>
    </w:p>
    <w:p w:rsidR="003251C1" w:rsidRPr="002E19B6" w:rsidRDefault="003251C1" w:rsidP="003251C1">
      <w:pPr>
        <w:autoSpaceDE w:val="0"/>
        <w:autoSpaceDN w:val="0"/>
        <w:adjustRightInd w:val="0"/>
        <w:spacing w:line="360" w:lineRule="auto"/>
        <w:jc w:val="both"/>
        <w:rPr>
          <w:rFonts w:ascii="Tahoma" w:eastAsia="Calibri" w:hAnsi="Tahoma" w:cs="Tahoma"/>
        </w:rPr>
      </w:pPr>
      <w:r w:rsidRPr="002E19B6">
        <w:rPr>
          <w:rFonts w:ascii="Tahoma" w:eastAsia="Calibri" w:hAnsi="Tahoma" w:cs="Tahoma"/>
        </w:rPr>
        <w:t>Power Generator in accordance with the given timelines, shall entail a corresponding extension in financial closure and scheduled commissioning date, provided that the maximum extension shall be limited to a period of 1 year commencing from the expiry of</w:t>
      </w:r>
    </w:p>
    <w:p w:rsidR="003251C1" w:rsidRPr="002E19B6" w:rsidRDefault="003251C1" w:rsidP="003251C1">
      <w:pPr>
        <w:autoSpaceDE w:val="0"/>
        <w:autoSpaceDN w:val="0"/>
        <w:adjustRightInd w:val="0"/>
        <w:spacing w:line="360" w:lineRule="auto"/>
        <w:jc w:val="both"/>
        <w:rPr>
          <w:rFonts w:ascii="Tahoma" w:eastAsia="Calibri" w:hAnsi="Tahoma" w:cs="Tahoma"/>
        </w:rPr>
      </w:pPr>
      <w:proofErr w:type="gramStart"/>
      <w:r w:rsidRPr="002E19B6">
        <w:rPr>
          <w:rFonts w:ascii="Tahoma" w:eastAsia="Calibri" w:hAnsi="Tahoma" w:cs="Tahoma"/>
        </w:rPr>
        <w:t>date</w:t>
      </w:r>
      <w:proofErr w:type="gramEnd"/>
      <w:r w:rsidRPr="002E19B6">
        <w:rPr>
          <w:rFonts w:ascii="Tahoma" w:eastAsia="Calibri" w:hAnsi="Tahoma" w:cs="Tahoma"/>
        </w:rPr>
        <w:t xml:space="preserve"> of handing over of balance 10% of land in terms of Clause 3.2.1 (a).</w:t>
      </w:r>
    </w:p>
    <w:p w:rsidR="003251C1" w:rsidRDefault="003251C1" w:rsidP="003251C1">
      <w:pPr>
        <w:autoSpaceDE w:val="0"/>
        <w:autoSpaceDN w:val="0"/>
        <w:adjustRightInd w:val="0"/>
        <w:spacing w:line="360" w:lineRule="auto"/>
        <w:jc w:val="both"/>
        <w:rPr>
          <w:rFonts w:ascii="Tahoma" w:eastAsia="Calibri" w:hAnsi="Tahoma" w:cs="Tahoma"/>
          <w:u w:val="single"/>
        </w:rPr>
      </w:pPr>
      <w:r w:rsidRPr="002E19B6">
        <w:rPr>
          <w:rFonts w:ascii="Tahoma" w:eastAsia="Calibri" w:hAnsi="Tahoma" w:cs="Tahoma"/>
        </w:rPr>
        <w:t xml:space="preserve">(iii). It is presumed that in terms of Clause 10.4 of these Guidelines, the tariff will be adopted by the Appropriate Commission within 60 days of such submission. </w:t>
      </w:r>
      <w:r w:rsidRPr="002E19B6">
        <w:rPr>
          <w:rFonts w:ascii="Tahoma" w:eastAsia="Calibri" w:hAnsi="Tahoma" w:cs="Tahoma"/>
          <w:u w:val="single"/>
        </w:rPr>
        <w:t>However, notwithstanding anything contained in these Guidelines, any delay in adoption of tariff by</w:t>
      </w:r>
      <w:r>
        <w:rPr>
          <w:rFonts w:ascii="Tahoma" w:eastAsia="Calibri" w:hAnsi="Tahoma" w:cs="Tahoma"/>
          <w:u w:val="single"/>
        </w:rPr>
        <w:t xml:space="preserve"> </w:t>
      </w:r>
      <w:r w:rsidRPr="002E19B6">
        <w:rPr>
          <w:rFonts w:ascii="Tahoma" w:eastAsia="Calibri" w:hAnsi="Tahoma" w:cs="Tahoma"/>
          <w:u w:val="single"/>
        </w:rPr>
        <w:t>the Appropriate Commission, beyond 60 (sixty) days, shall entail a corresponding extension in scheduled commissioning date.”</w:t>
      </w:r>
    </w:p>
    <w:p w:rsidR="003251C1" w:rsidRPr="003251C1" w:rsidRDefault="003251C1" w:rsidP="003251C1">
      <w:pPr>
        <w:autoSpaceDE w:val="0"/>
        <w:autoSpaceDN w:val="0"/>
        <w:adjustRightInd w:val="0"/>
        <w:spacing w:line="360" w:lineRule="auto"/>
        <w:rPr>
          <w:rFonts w:ascii="Tahoma" w:hAnsi="Tahoma" w:cs="Tahoma"/>
          <w:bCs/>
          <w:iCs/>
          <w:lang w:bidi="ml-IN"/>
        </w:rPr>
      </w:pPr>
      <w:r>
        <w:rPr>
          <w:rFonts w:ascii="Tahoma" w:eastAsia="Calibri" w:hAnsi="Tahoma" w:cs="Tahoma"/>
        </w:rPr>
        <w:t xml:space="preserve">KSEB Ltd. requested before the </w:t>
      </w:r>
      <w:proofErr w:type="spellStart"/>
      <w:r>
        <w:rPr>
          <w:rFonts w:ascii="Tahoma" w:eastAsia="Calibri" w:hAnsi="Tahoma" w:cs="Tahoma"/>
        </w:rPr>
        <w:t>Hon’ble</w:t>
      </w:r>
      <w:proofErr w:type="spellEnd"/>
      <w:r>
        <w:rPr>
          <w:rFonts w:ascii="Tahoma" w:eastAsia="Calibri" w:hAnsi="Tahoma" w:cs="Tahoma"/>
        </w:rPr>
        <w:t xml:space="preserve"> Commission to grant approval for the draft </w:t>
      </w:r>
      <w:proofErr w:type="gramStart"/>
      <w:r>
        <w:rPr>
          <w:rFonts w:ascii="Tahoma" w:eastAsia="Calibri" w:hAnsi="Tahoma" w:cs="Tahoma"/>
        </w:rPr>
        <w:t>PPA  incorporating</w:t>
      </w:r>
      <w:proofErr w:type="gramEnd"/>
      <w:r>
        <w:rPr>
          <w:rFonts w:ascii="Tahoma" w:eastAsia="Calibri" w:hAnsi="Tahoma" w:cs="Tahoma"/>
        </w:rPr>
        <w:t xml:space="preserve"> the  above amended clause </w:t>
      </w:r>
      <w:r w:rsidRPr="00011F7B">
        <w:rPr>
          <w:rFonts w:ascii="Tahoma" w:eastAsia="Calibri" w:hAnsi="Tahoma" w:cs="Tahoma"/>
        </w:rPr>
        <w:t>(</w:t>
      </w:r>
      <w:r w:rsidRPr="003251C1">
        <w:rPr>
          <w:rFonts w:ascii="Tahoma" w:hAnsi="Tahoma" w:cs="Tahoma"/>
          <w:bCs/>
          <w:iCs/>
          <w:lang w:bidi="ml-IN"/>
        </w:rPr>
        <w:t>Clause 4.10 of Draft PPA</w:t>
      </w:r>
      <w:r>
        <w:rPr>
          <w:rFonts w:ascii="Tahoma" w:hAnsi="Tahoma" w:cs="Tahoma"/>
          <w:bCs/>
          <w:iCs/>
          <w:lang w:bidi="ml-IN"/>
        </w:rPr>
        <w:t>)</w:t>
      </w:r>
      <w:r w:rsidRPr="003251C1">
        <w:rPr>
          <w:rFonts w:ascii="Tahoma" w:hAnsi="Tahoma" w:cs="Tahoma"/>
          <w:bCs/>
          <w:iCs/>
          <w:lang w:bidi="ml-IN"/>
        </w:rPr>
        <w:t xml:space="preserve"> </w:t>
      </w:r>
    </w:p>
    <w:p w:rsidR="0075227E" w:rsidRDefault="0075227E" w:rsidP="0075227E">
      <w:pPr>
        <w:autoSpaceDE w:val="0"/>
        <w:autoSpaceDN w:val="0"/>
        <w:adjustRightInd w:val="0"/>
        <w:spacing w:before="240" w:line="360" w:lineRule="auto"/>
        <w:ind w:firstLine="720"/>
        <w:jc w:val="both"/>
        <w:rPr>
          <w:rFonts w:ascii="Tahoma" w:eastAsia="Calibri" w:hAnsi="Tahoma" w:cs="Tahoma"/>
        </w:rPr>
      </w:pPr>
      <w:r>
        <w:rPr>
          <w:rFonts w:ascii="Tahoma" w:eastAsia="Calibri" w:hAnsi="Tahoma" w:cs="Tahoma"/>
        </w:rPr>
        <w:t xml:space="preserve">it is suggested that deviation may be sought from KSERC regarding non-adoption of </w:t>
      </w:r>
      <w:r w:rsidRPr="00BF1BC8">
        <w:rPr>
          <w:rFonts w:ascii="Tahoma" w:hAnsi="Tahoma" w:cs="Tahoma"/>
        </w:rPr>
        <w:t>Clause 5.4</w:t>
      </w:r>
      <w:r>
        <w:rPr>
          <w:rFonts w:ascii="Tahoma" w:hAnsi="Tahoma" w:cs="Tahoma"/>
        </w:rPr>
        <w:t xml:space="preserve"> ‘Force Majeure’ </w:t>
      </w:r>
      <w:r w:rsidRPr="00BF1BC8">
        <w:rPr>
          <w:rFonts w:ascii="Tahoma" w:hAnsi="Tahoma" w:cs="Tahoma"/>
        </w:rPr>
        <w:t xml:space="preserve">in the Amendment to the Guidelines dated 22.10.2019 </w:t>
      </w:r>
      <w:r>
        <w:rPr>
          <w:rFonts w:ascii="Tahoma" w:hAnsi="Tahoma" w:cs="Tahoma"/>
        </w:rPr>
        <w:t xml:space="preserve">and </w:t>
      </w:r>
      <w:r w:rsidRPr="00A32FCA">
        <w:rPr>
          <w:rFonts w:ascii="Tahoma" w:hAnsi="Tahoma" w:cs="Tahoma"/>
        </w:rPr>
        <w:t xml:space="preserve">Force Majeure clause as in earlier tender document shall be retained in Article 11 of draft PPA </w:t>
      </w:r>
      <w:r>
        <w:rPr>
          <w:rFonts w:ascii="Tahoma" w:hAnsi="Tahoma" w:cs="Tahoma"/>
        </w:rPr>
        <w:t>as t</w:t>
      </w:r>
      <w:r>
        <w:rPr>
          <w:rFonts w:ascii="Tahoma" w:eastAsia="Calibri" w:hAnsi="Tahoma" w:cs="Tahoma"/>
        </w:rPr>
        <w:t xml:space="preserve">aking over of the Projects especially of Generators situated outside Kerala in case of ‘Force Majeure Termination’ is not economically feasible and technically viable in a long term agreement. Hence considering the suggestion of the Committee, it is recommended that </w:t>
      </w:r>
      <w:r w:rsidRPr="00285A36">
        <w:rPr>
          <w:rFonts w:ascii="Tahoma" w:eastAsia="Calibri" w:hAnsi="Tahoma" w:cs="Tahoma"/>
        </w:rPr>
        <w:t xml:space="preserve">deviation </w:t>
      </w:r>
      <w:r>
        <w:rPr>
          <w:rFonts w:ascii="Tahoma" w:eastAsia="Calibri" w:hAnsi="Tahoma" w:cs="Tahoma"/>
        </w:rPr>
        <w:t>for</w:t>
      </w:r>
      <w:r w:rsidRPr="00285A36">
        <w:rPr>
          <w:rFonts w:ascii="Tahoma" w:eastAsia="Calibri" w:hAnsi="Tahoma" w:cs="Tahoma"/>
        </w:rPr>
        <w:t xml:space="preserve"> </w:t>
      </w:r>
      <w:r w:rsidRPr="00285A36">
        <w:rPr>
          <w:rFonts w:ascii="Tahoma" w:eastAsia="Calibri" w:hAnsi="Tahoma" w:cs="Tahoma"/>
          <w:u w:val="single"/>
        </w:rPr>
        <w:t xml:space="preserve">Clause 5.4 </w:t>
      </w:r>
      <w:r w:rsidRPr="00285A36">
        <w:rPr>
          <w:rFonts w:ascii="Tahoma" w:hAnsi="Tahoma" w:cs="Tahoma"/>
          <w:u w:val="single"/>
        </w:rPr>
        <w:t>Force Majeure</w:t>
      </w:r>
      <w:r>
        <w:rPr>
          <w:rFonts w:ascii="Tahoma" w:hAnsi="Tahoma" w:cs="Tahoma"/>
        </w:rPr>
        <w:t xml:space="preserve"> </w:t>
      </w:r>
      <w:r>
        <w:rPr>
          <w:rFonts w:ascii="Tahoma" w:eastAsia="Calibri" w:hAnsi="Tahoma" w:cs="Tahoma"/>
        </w:rPr>
        <w:t xml:space="preserve">in the Amendment guidelines dated 22.10.2019 may be sought from KSERC. This is in addition to the deviations from guidelines already sought from KSERC vide KSEBL letter dated 14.10.2019. </w:t>
      </w:r>
    </w:p>
    <w:p w:rsidR="0075227E" w:rsidRDefault="0075227E" w:rsidP="0075227E">
      <w:pPr>
        <w:pStyle w:val="ListParagraph"/>
        <w:numPr>
          <w:ilvl w:val="0"/>
          <w:numId w:val="7"/>
        </w:numPr>
        <w:suppressAutoHyphens/>
        <w:spacing w:line="360" w:lineRule="auto"/>
        <w:ind w:left="284" w:hanging="284"/>
        <w:jc w:val="both"/>
        <w:rPr>
          <w:rFonts w:ascii="Tahoma" w:hAnsi="Tahoma" w:cs="Tahoma"/>
          <w:b/>
          <w:bCs/>
          <w:u w:val="single"/>
          <w:lang w:eastAsia="ar-SA"/>
        </w:rPr>
      </w:pPr>
      <w:r w:rsidRPr="00581901">
        <w:rPr>
          <w:rFonts w:ascii="Tahoma" w:hAnsi="Tahoma" w:cs="Tahoma"/>
          <w:b/>
          <w:bCs/>
          <w:u w:val="single"/>
          <w:lang w:eastAsia="ar-SA"/>
        </w:rPr>
        <w:t>Deviation from process defined in the guidelines</w:t>
      </w:r>
    </w:p>
    <w:p w:rsidR="003251C1" w:rsidRDefault="0075227E" w:rsidP="00B47FB1">
      <w:pPr>
        <w:autoSpaceDE w:val="0"/>
        <w:autoSpaceDN w:val="0"/>
        <w:adjustRightInd w:val="0"/>
        <w:spacing w:before="240" w:line="360" w:lineRule="auto"/>
        <w:ind w:firstLine="720"/>
        <w:jc w:val="both"/>
        <w:rPr>
          <w:rFonts w:ascii="Tahoma" w:hAnsi="Tahoma" w:cs="Tahoma"/>
          <w:lang w:eastAsia="ar-SA"/>
        </w:rPr>
      </w:pPr>
      <w:r w:rsidRPr="00167F93">
        <w:rPr>
          <w:rFonts w:ascii="Tahoma" w:hAnsi="Tahoma" w:cs="Tahoma"/>
          <w:lang w:eastAsia="ar-SA"/>
        </w:rPr>
        <w:t xml:space="preserve">As per clause 18 of the Resolution dated 03.08.2018 issued by </w:t>
      </w:r>
      <w:proofErr w:type="spellStart"/>
      <w:r w:rsidRPr="00167F93">
        <w:rPr>
          <w:rFonts w:ascii="Tahoma" w:hAnsi="Tahoma" w:cs="Tahoma"/>
          <w:lang w:eastAsia="ar-SA"/>
        </w:rPr>
        <w:t>MoP</w:t>
      </w:r>
      <w:proofErr w:type="spellEnd"/>
      <w:proofErr w:type="gramStart"/>
      <w:r w:rsidRPr="00167F93">
        <w:rPr>
          <w:rFonts w:ascii="Tahoma" w:hAnsi="Tahoma" w:cs="Tahoma"/>
          <w:lang w:eastAsia="ar-SA"/>
        </w:rPr>
        <w:t>,</w:t>
      </w:r>
      <w:r>
        <w:rPr>
          <w:rFonts w:ascii="Tahoma" w:hAnsi="Tahoma" w:cs="Tahoma"/>
          <w:lang w:eastAsia="ar-SA"/>
        </w:rPr>
        <w:t>(</w:t>
      </w:r>
      <w:proofErr w:type="gramEnd"/>
      <w:r>
        <w:rPr>
          <w:rFonts w:ascii="Tahoma" w:hAnsi="Tahoma" w:cs="Tahoma"/>
          <w:lang w:eastAsia="ar-SA"/>
        </w:rPr>
        <w:t>guideline)</w:t>
      </w:r>
      <w:r w:rsidRPr="00167F93">
        <w:rPr>
          <w:rFonts w:ascii="Tahoma" w:hAnsi="Tahoma" w:cs="Tahoma"/>
          <w:lang w:eastAsia="ar-SA"/>
        </w:rPr>
        <w:t xml:space="preserve"> Government of India any deviation from Guidelines require approval from  </w:t>
      </w:r>
      <w:proofErr w:type="spellStart"/>
      <w:r w:rsidRPr="00167F93">
        <w:rPr>
          <w:rFonts w:ascii="Tahoma" w:hAnsi="Tahoma" w:cs="Tahoma"/>
          <w:lang w:eastAsia="ar-SA"/>
        </w:rPr>
        <w:t>Hon’ble</w:t>
      </w:r>
      <w:proofErr w:type="spellEnd"/>
      <w:r w:rsidRPr="00167F93">
        <w:rPr>
          <w:rFonts w:ascii="Tahoma" w:hAnsi="Tahoma" w:cs="Tahoma"/>
          <w:lang w:eastAsia="ar-SA"/>
        </w:rPr>
        <w:t xml:space="preserve"> Commission.</w:t>
      </w:r>
      <w:r w:rsidRPr="0075227E">
        <w:rPr>
          <w:rFonts w:ascii="Tahoma" w:eastAsia="Calibri" w:hAnsi="Tahoma" w:cs="Tahoma"/>
        </w:rPr>
        <w:t xml:space="preserve"> </w:t>
      </w:r>
      <w:r w:rsidR="00B47FB1">
        <w:rPr>
          <w:rFonts w:ascii="Tahoma" w:eastAsia="Calibri" w:hAnsi="Tahoma" w:cs="Tahoma"/>
        </w:rPr>
        <w:t xml:space="preserve">It is requested before the </w:t>
      </w:r>
      <w:proofErr w:type="spellStart"/>
      <w:r w:rsidR="00B47FB1">
        <w:rPr>
          <w:rFonts w:ascii="Tahoma" w:eastAsia="Calibri" w:hAnsi="Tahoma" w:cs="Tahoma"/>
        </w:rPr>
        <w:t>Hon’ble</w:t>
      </w:r>
      <w:proofErr w:type="spellEnd"/>
      <w:r w:rsidR="00B47FB1">
        <w:rPr>
          <w:rFonts w:ascii="Tahoma" w:eastAsia="Calibri" w:hAnsi="Tahoma" w:cs="Tahoma"/>
        </w:rPr>
        <w:t xml:space="preserve"> Commission to grant approval for the deviation </w:t>
      </w:r>
      <w:r>
        <w:rPr>
          <w:rFonts w:ascii="Tahoma" w:eastAsia="Calibri" w:hAnsi="Tahoma" w:cs="Tahoma"/>
        </w:rPr>
        <w:t xml:space="preserve"> regarding non-adoption of </w:t>
      </w:r>
      <w:r w:rsidRPr="00BF1BC8">
        <w:rPr>
          <w:rFonts w:ascii="Tahoma" w:hAnsi="Tahoma" w:cs="Tahoma"/>
        </w:rPr>
        <w:t>Clause 5.4</w:t>
      </w:r>
      <w:r>
        <w:rPr>
          <w:rFonts w:ascii="Tahoma" w:hAnsi="Tahoma" w:cs="Tahoma"/>
        </w:rPr>
        <w:t xml:space="preserve"> ‘Force Majeure’ </w:t>
      </w:r>
      <w:r w:rsidRPr="00BF1BC8">
        <w:rPr>
          <w:rFonts w:ascii="Tahoma" w:hAnsi="Tahoma" w:cs="Tahoma"/>
        </w:rPr>
        <w:t xml:space="preserve">in the Amendment to the Guidelines dated 22.10.2019 </w:t>
      </w:r>
      <w:r>
        <w:rPr>
          <w:rFonts w:ascii="Tahoma" w:hAnsi="Tahoma" w:cs="Tahoma"/>
        </w:rPr>
        <w:t xml:space="preserve">and </w:t>
      </w:r>
      <w:r w:rsidR="00B47FB1">
        <w:rPr>
          <w:rFonts w:ascii="Tahoma" w:hAnsi="Tahoma" w:cs="Tahoma"/>
        </w:rPr>
        <w:t xml:space="preserve">to retain the </w:t>
      </w:r>
      <w:r w:rsidRPr="00A32FCA">
        <w:rPr>
          <w:rFonts w:ascii="Tahoma" w:hAnsi="Tahoma" w:cs="Tahoma"/>
        </w:rPr>
        <w:t>Force Majeure clause as in earlier tender document</w:t>
      </w:r>
      <w:r w:rsidR="00B47FB1">
        <w:rPr>
          <w:rFonts w:ascii="Tahoma" w:hAnsi="Tahoma" w:cs="Tahoma"/>
        </w:rPr>
        <w:t xml:space="preserve"> (</w:t>
      </w:r>
      <w:r w:rsidRPr="00A32FCA">
        <w:rPr>
          <w:rFonts w:ascii="Tahoma" w:hAnsi="Tahoma" w:cs="Tahoma"/>
        </w:rPr>
        <w:t xml:space="preserve"> Article 1</w:t>
      </w:r>
      <w:r w:rsidR="00B47FB1">
        <w:rPr>
          <w:rFonts w:ascii="Tahoma" w:hAnsi="Tahoma" w:cs="Tahoma"/>
        </w:rPr>
        <w:t xml:space="preserve">1 of draft PPA) </w:t>
      </w:r>
      <w:r>
        <w:rPr>
          <w:rFonts w:ascii="Tahoma" w:hAnsi="Tahoma" w:cs="Tahoma"/>
        </w:rPr>
        <w:t>as t</w:t>
      </w:r>
      <w:r>
        <w:rPr>
          <w:rFonts w:ascii="Tahoma" w:eastAsia="Calibri" w:hAnsi="Tahoma" w:cs="Tahoma"/>
        </w:rPr>
        <w:t xml:space="preserve">aking over of the Projects especially of Generators </w:t>
      </w:r>
      <w:r>
        <w:rPr>
          <w:rFonts w:ascii="Tahoma" w:eastAsia="Calibri" w:hAnsi="Tahoma" w:cs="Tahoma"/>
        </w:rPr>
        <w:lastRenderedPageBreak/>
        <w:t>situated outside Kerala in case of</w:t>
      </w:r>
      <w:r w:rsidR="00B47FB1">
        <w:rPr>
          <w:rFonts w:ascii="Tahoma" w:eastAsia="Calibri" w:hAnsi="Tahoma" w:cs="Tahoma"/>
        </w:rPr>
        <w:t xml:space="preserve"> termination due to</w:t>
      </w:r>
      <w:r>
        <w:rPr>
          <w:rFonts w:ascii="Tahoma" w:eastAsia="Calibri" w:hAnsi="Tahoma" w:cs="Tahoma"/>
        </w:rPr>
        <w:t xml:space="preserve"> ‘</w:t>
      </w:r>
      <w:r w:rsidR="00B47FB1">
        <w:rPr>
          <w:rFonts w:ascii="Tahoma" w:eastAsia="Calibri" w:hAnsi="Tahoma" w:cs="Tahoma"/>
        </w:rPr>
        <w:t>non-natural F</w:t>
      </w:r>
      <w:r>
        <w:rPr>
          <w:rFonts w:ascii="Tahoma" w:eastAsia="Calibri" w:hAnsi="Tahoma" w:cs="Tahoma"/>
        </w:rPr>
        <w:t xml:space="preserve">orce Majeure </w:t>
      </w:r>
      <w:r w:rsidR="00B47FB1">
        <w:rPr>
          <w:rFonts w:ascii="Tahoma" w:eastAsia="Calibri" w:hAnsi="Tahoma" w:cs="Tahoma"/>
        </w:rPr>
        <w:t>Event</w:t>
      </w:r>
      <w:r>
        <w:rPr>
          <w:rFonts w:ascii="Tahoma" w:eastAsia="Calibri" w:hAnsi="Tahoma" w:cs="Tahoma"/>
        </w:rPr>
        <w:t xml:space="preserve">’ is not economically feasible and technically </w:t>
      </w:r>
      <w:r w:rsidR="00B47FB1">
        <w:rPr>
          <w:rFonts w:ascii="Tahoma" w:eastAsia="Calibri" w:hAnsi="Tahoma" w:cs="Tahoma"/>
        </w:rPr>
        <w:t>un</w:t>
      </w:r>
      <w:r>
        <w:rPr>
          <w:rFonts w:ascii="Tahoma" w:eastAsia="Calibri" w:hAnsi="Tahoma" w:cs="Tahoma"/>
        </w:rPr>
        <w:t xml:space="preserve">viable in a long term agreement. This is in addition to the deviations from guidelines </w:t>
      </w:r>
      <w:r w:rsidR="00B47FB1">
        <w:rPr>
          <w:rFonts w:ascii="Tahoma" w:hAnsi="Tahoma" w:cs="Tahoma"/>
          <w:lang w:eastAsia="ar-SA"/>
        </w:rPr>
        <w:t xml:space="preserve">mentioned under </w:t>
      </w:r>
      <w:proofErr w:type="spellStart"/>
      <w:r w:rsidR="00B47FB1">
        <w:rPr>
          <w:rFonts w:ascii="Tahoma" w:hAnsi="Tahoma" w:cs="Tahoma"/>
          <w:lang w:eastAsia="ar-SA"/>
        </w:rPr>
        <w:t>para</w:t>
      </w:r>
      <w:proofErr w:type="spellEnd"/>
      <w:r w:rsidR="00B47FB1">
        <w:rPr>
          <w:rFonts w:ascii="Tahoma" w:hAnsi="Tahoma" w:cs="Tahoma"/>
          <w:lang w:eastAsia="ar-SA"/>
        </w:rPr>
        <w:t xml:space="preserve"> 9 (</w:t>
      </w:r>
      <w:proofErr w:type="spellStart"/>
      <w:r w:rsidR="00B47FB1">
        <w:rPr>
          <w:rFonts w:ascii="Tahoma" w:hAnsi="Tahoma" w:cs="Tahoma"/>
          <w:lang w:eastAsia="ar-SA"/>
        </w:rPr>
        <w:t>i</w:t>
      </w:r>
      <w:proofErr w:type="spellEnd"/>
      <w:r w:rsidR="00B47FB1">
        <w:rPr>
          <w:rFonts w:ascii="Tahoma" w:hAnsi="Tahoma" w:cs="Tahoma"/>
          <w:lang w:eastAsia="ar-SA"/>
        </w:rPr>
        <w:t>) to (vii) of the</w:t>
      </w:r>
      <w:r w:rsidR="00372B45">
        <w:rPr>
          <w:rFonts w:ascii="Tahoma" w:hAnsi="Tahoma" w:cs="Tahoma"/>
          <w:lang w:eastAsia="ar-SA"/>
        </w:rPr>
        <w:t xml:space="preserve"> KSEBL</w:t>
      </w:r>
      <w:r w:rsidR="00B47FB1">
        <w:rPr>
          <w:rFonts w:ascii="Tahoma" w:hAnsi="Tahoma" w:cs="Tahoma"/>
          <w:lang w:eastAsia="ar-SA"/>
        </w:rPr>
        <w:t xml:space="preserve"> petition dated </w:t>
      </w:r>
      <w:r w:rsidR="00372B45">
        <w:rPr>
          <w:rFonts w:ascii="Tahoma" w:hAnsi="Tahoma" w:cs="Tahoma"/>
          <w:lang w:eastAsia="ar-SA"/>
        </w:rPr>
        <w:t xml:space="preserve">14.10.2019, submitted before the </w:t>
      </w:r>
      <w:proofErr w:type="spellStart"/>
      <w:r w:rsidR="00372B45">
        <w:rPr>
          <w:rFonts w:ascii="Tahoma" w:hAnsi="Tahoma" w:cs="Tahoma"/>
          <w:lang w:eastAsia="ar-SA"/>
        </w:rPr>
        <w:t>Hon’ble</w:t>
      </w:r>
      <w:proofErr w:type="spellEnd"/>
      <w:r w:rsidR="00372B45">
        <w:rPr>
          <w:rFonts w:ascii="Tahoma" w:hAnsi="Tahoma" w:cs="Tahoma"/>
          <w:lang w:eastAsia="ar-SA"/>
        </w:rPr>
        <w:t xml:space="preserve"> Commission. </w:t>
      </w:r>
    </w:p>
    <w:p w:rsidR="00DF45F7" w:rsidRDefault="00DF45F7" w:rsidP="00B47FB1">
      <w:pPr>
        <w:autoSpaceDE w:val="0"/>
        <w:autoSpaceDN w:val="0"/>
        <w:adjustRightInd w:val="0"/>
        <w:spacing w:before="240" w:line="360" w:lineRule="auto"/>
        <w:ind w:firstLine="720"/>
        <w:jc w:val="both"/>
        <w:rPr>
          <w:rFonts w:ascii="Tahoma" w:eastAsia="Calibri" w:hAnsi="Tahoma" w:cs="Tahoma"/>
        </w:rPr>
      </w:pPr>
      <w:r>
        <w:rPr>
          <w:rFonts w:ascii="Tahoma" w:hAnsi="Tahoma" w:cs="Tahoma"/>
          <w:lang w:eastAsia="ar-SA"/>
        </w:rPr>
        <w:t xml:space="preserve">Subsequent to the finalisation of </w:t>
      </w:r>
      <w:proofErr w:type="spellStart"/>
      <w:r>
        <w:rPr>
          <w:rFonts w:ascii="Tahoma" w:hAnsi="Tahoma" w:cs="Tahoma"/>
          <w:lang w:eastAsia="ar-SA"/>
        </w:rPr>
        <w:t>RfS</w:t>
      </w:r>
      <w:proofErr w:type="spellEnd"/>
      <w:r>
        <w:rPr>
          <w:rFonts w:ascii="Tahoma" w:hAnsi="Tahoma" w:cs="Tahoma"/>
          <w:lang w:eastAsia="ar-SA"/>
        </w:rPr>
        <w:t xml:space="preserve"> and PPA, incorporating the conditions as per the amended guidelines as detailed above, the MNRE as per their letter dated 05.03.2020 has decided that ‘cap’ or upper ceiling tariff will not be prescribed in future bids. KSEBL has prepared the </w:t>
      </w:r>
      <w:proofErr w:type="spellStart"/>
      <w:r>
        <w:rPr>
          <w:rFonts w:ascii="Tahoma" w:hAnsi="Tahoma" w:cs="Tahoma"/>
          <w:lang w:eastAsia="ar-SA"/>
        </w:rPr>
        <w:t>RfS</w:t>
      </w:r>
      <w:proofErr w:type="spellEnd"/>
      <w:r>
        <w:rPr>
          <w:rFonts w:ascii="Tahoma" w:hAnsi="Tahoma" w:cs="Tahoma"/>
          <w:lang w:eastAsia="ar-SA"/>
        </w:rPr>
        <w:t xml:space="preserve"> and PPA with an upper ceiling of Rs.3.00 per kWh</w:t>
      </w:r>
      <w:r w:rsidR="00980E76">
        <w:rPr>
          <w:rFonts w:ascii="Tahoma" w:hAnsi="Tahoma" w:cs="Tahoma"/>
          <w:lang w:eastAsia="ar-SA"/>
        </w:rPr>
        <w:t>. It is submitted that this also may be considered as a deviation.</w:t>
      </w:r>
    </w:p>
    <w:p w:rsidR="00120FED" w:rsidRPr="00120FED" w:rsidRDefault="00372B45" w:rsidP="00372B45">
      <w:pPr>
        <w:widowControl w:val="0"/>
        <w:tabs>
          <w:tab w:val="left" w:pos="993"/>
        </w:tabs>
        <w:autoSpaceDE w:val="0"/>
        <w:autoSpaceDN w:val="0"/>
        <w:adjustRightInd w:val="0"/>
        <w:spacing w:after="120" w:line="360" w:lineRule="auto"/>
        <w:jc w:val="both"/>
        <w:rPr>
          <w:rFonts w:ascii="Tahoma" w:hAnsi="Tahoma" w:cs="Tahoma"/>
          <w:iCs/>
          <w:lang w:bidi="ml-IN"/>
        </w:rPr>
      </w:pPr>
      <w:r>
        <w:rPr>
          <w:rFonts w:ascii="Tahoma" w:hAnsi="Tahoma" w:cs="Tahoma"/>
          <w:lang w:eastAsia="ar-SA"/>
        </w:rPr>
        <w:tab/>
      </w:r>
      <w:r w:rsidR="00120FED" w:rsidRPr="00167F93">
        <w:rPr>
          <w:rFonts w:ascii="Tahoma" w:hAnsi="Tahoma" w:cs="Tahoma"/>
          <w:lang w:eastAsia="ar-SA"/>
        </w:rPr>
        <w:t xml:space="preserve">As per clause 18 of the Resolution </w:t>
      </w:r>
      <w:r w:rsidR="00717C02" w:rsidRPr="00167F93">
        <w:rPr>
          <w:rFonts w:ascii="Tahoma" w:hAnsi="Tahoma" w:cs="Tahoma"/>
          <w:lang w:eastAsia="ar-SA"/>
        </w:rPr>
        <w:t>dated 03.08.2018</w:t>
      </w:r>
      <w:r w:rsidR="00120FED" w:rsidRPr="00167F93">
        <w:rPr>
          <w:rFonts w:ascii="Tahoma" w:hAnsi="Tahoma" w:cs="Tahoma"/>
          <w:lang w:eastAsia="ar-SA"/>
        </w:rPr>
        <w:t xml:space="preserve"> issued by </w:t>
      </w:r>
      <w:proofErr w:type="spellStart"/>
      <w:r w:rsidR="00120FED" w:rsidRPr="00167F93">
        <w:rPr>
          <w:rFonts w:ascii="Tahoma" w:hAnsi="Tahoma" w:cs="Tahoma"/>
          <w:lang w:eastAsia="ar-SA"/>
        </w:rPr>
        <w:t>MoP</w:t>
      </w:r>
      <w:proofErr w:type="spellEnd"/>
      <w:r w:rsidR="00120FED" w:rsidRPr="00167F93">
        <w:rPr>
          <w:rFonts w:ascii="Tahoma" w:hAnsi="Tahoma" w:cs="Tahoma"/>
          <w:lang w:eastAsia="ar-SA"/>
        </w:rPr>
        <w:t xml:space="preserve">, Government of India any </w:t>
      </w:r>
      <w:r w:rsidR="00120FED" w:rsidRPr="00765D1E">
        <w:rPr>
          <w:rFonts w:ascii="Tahoma" w:hAnsi="Tahoma" w:cs="Tahoma"/>
          <w:i/>
          <w:iCs/>
          <w:lang w:eastAsia="ar-SA"/>
        </w:rPr>
        <w:t>deviation from the Guidelines and or SBDs, the same shall be subject to the approval of the Appropriate Commission</w:t>
      </w:r>
      <w:r w:rsidR="00120FED">
        <w:rPr>
          <w:rFonts w:ascii="Tahoma" w:hAnsi="Tahoma" w:cs="Tahoma"/>
          <w:lang w:eastAsia="ar-SA"/>
        </w:rPr>
        <w:t xml:space="preserve">. Hence it is requested before the </w:t>
      </w:r>
      <w:proofErr w:type="spellStart"/>
      <w:r w:rsidR="00120FED">
        <w:rPr>
          <w:rFonts w:ascii="Tahoma" w:hAnsi="Tahoma" w:cs="Tahoma"/>
          <w:lang w:eastAsia="ar-SA"/>
        </w:rPr>
        <w:t>Hon’ble</w:t>
      </w:r>
      <w:proofErr w:type="spellEnd"/>
      <w:r w:rsidR="00120FED">
        <w:rPr>
          <w:rFonts w:ascii="Tahoma" w:hAnsi="Tahoma" w:cs="Tahoma"/>
          <w:lang w:eastAsia="ar-SA"/>
        </w:rPr>
        <w:t xml:space="preserve"> Commission </w:t>
      </w:r>
      <w:r w:rsidR="003147DD">
        <w:rPr>
          <w:rFonts w:ascii="Tahoma" w:hAnsi="Tahoma" w:cs="Tahoma"/>
          <w:lang w:eastAsia="ar-SA"/>
        </w:rPr>
        <w:t xml:space="preserve">to grant approval for the bidding documents </w:t>
      </w:r>
      <w:proofErr w:type="spellStart"/>
      <w:r w:rsidR="003147DD">
        <w:rPr>
          <w:rFonts w:ascii="Tahoma" w:hAnsi="Tahoma" w:cs="Tahoma"/>
          <w:lang w:eastAsia="ar-SA"/>
        </w:rPr>
        <w:t>viz</w:t>
      </w:r>
      <w:proofErr w:type="spellEnd"/>
      <w:r w:rsidR="003147DD">
        <w:rPr>
          <w:rFonts w:ascii="Tahoma" w:hAnsi="Tahoma" w:cs="Tahoma"/>
          <w:lang w:eastAsia="ar-SA"/>
        </w:rPr>
        <w:t xml:space="preserve"> RFS and PPA incorporating the modifications mentioned under </w:t>
      </w:r>
      <w:proofErr w:type="spellStart"/>
      <w:r w:rsidR="003147DD">
        <w:rPr>
          <w:rFonts w:ascii="Tahoma" w:hAnsi="Tahoma" w:cs="Tahoma"/>
          <w:lang w:eastAsia="ar-SA"/>
        </w:rPr>
        <w:t>para</w:t>
      </w:r>
      <w:proofErr w:type="spellEnd"/>
      <w:r w:rsidR="003147DD">
        <w:rPr>
          <w:rFonts w:ascii="Tahoma" w:hAnsi="Tahoma" w:cs="Tahoma"/>
          <w:lang w:eastAsia="ar-SA"/>
        </w:rPr>
        <w:t xml:space="preserve"> </w:t>
      </w:r>
      <w:r>
        <w:rPr>
          <w:rFonts w:ascii="Tahoma" w:hAnsi="Tahoma" w:cs="Tahoma"/>
          <w:lang w:eastAsia="ar-SA"/>
        </w:rPr>
        <w:t>10</w:t>
      </w:r>
      <w:r w:rsidR="003147DD">
        <w:rPr>
          <w:rFonts w:ascii="Tahoma" w:hAnsi="Tahoma" w:cs="Tahoma"/>
          <w:lang w:eastAsia="ar-SA"/>
        </w:rPr>
        <w:t xml:space="preserve"> (a) to (</w:t>
      </w:r>
      <w:r w:rsidR="00591289">
        <w:rPr>
          <w:rFonts w:ascii="Tahoma" w:hAnsi="Tahoma" w:cs="Tahoma"/>
          <w:lang w:eastAsia="ar-SA"/>
        </w:rPr>
        <w:t>h</w:t>
      </w:r>
      <w:r w:rsidR="003147DD">
        <w:rPr>
          <w:rFonts w:ascii="Tahoma" w:hAnsi="Tahoma" w:cs="Tahoma"/>
          <w:lang w:eastAsia="ar-SA"/>
        </w:rPr>
        <w:t>)</w:t>
      </w:r>
      <w:r w:rsidR="005A5DAF">
        <w:rPr>
          <w:rFonts w:ascii="Tahoma" w:hAnsi="Tahoma" w:cs="Tahoma"/>
          <w:lang w:eastAsia="ar-SA"/>
        </w:rPr>
        <w:t xml:space="preserve"> and </w:t>
      </w:r>
      <w:r w:rsidR="004847E7">
        <w:rPr>
          <w:rFonts w:ascii="Tahoma" w:hAnsi="Tahoma" w:cs="Tahoma"/>
          <w:lang w:eastAsia="ar-SA"/>
        </w:rPr>
        <w:t xml:space="preserve">the modification proposed in the petition dated </w:t>
      </w:r>
      <w:r w:rsidR="00EC5057">
        <w:rPr>
          <w:rFonts w:ascii="Tahoma" w:hAnsi="Tahoma" w:cs="Tahoma"/>
          <w:lang w:eastAsia="ar-SA"/>
        </w:rPr>
        <w:t>14.10.2019 and</w:t>
      </w:r>
      <w:r w:rsidR="00535E24">
        <w:rPr>
          <w:rFonts w:ascii="Tahoma" w:hAnsi="Tahoma" w:cs="Tahoma"/>
          <w:lang w:eastAsia="ar-SA"/>
        </w:rPr>
        <w:t xml:space="preserve"> </w:t>
      </w:r>
      <w:r w:rsidR="00765D1E">
        <w:rPr>
          <w:rFonts w:ascii="Tahoma" w:hAnsi="Tahoma" w:cs="Tahoma"/>
          <w:lang w:eastAsia="ar-SA"/>
        </w:rPr>
        <w:t>for</w:t>
      </w:r>
      <w:r w:rsidR="003147DD">
        <w:rPr>
          <w:rFonts w:ascii="Tahoma" w:hAnsi="Tahoma" w:cs="Tahoma"/>
          <w:lang w:eastAsia="ar-SA"/>
        </w:rPr>
        <w:t xml:space="preserve"> proposed deviations from the guidelines mentioned </w:t>
      </w:r>
      <w:r>
        <w:rPr>
          <w:rFonts w:ascii="Tahoma" w:hAnsi="Tahoma" w:cs="Tahoma"/>
          <w:lang w:eastAsia="ar-SA"/>
        </w:rPr>
        <w:t xml:space="preserve">in the case of </w:t>
      </w:r>
      <w:r w:rsidR="00717C02">
        <w:rPr>
          <w:rFonts w:ascii="Tahoma" w:hAnsi="Tahoma" w:cs="Tahoma"/>
          <w:lang w:eastAsia="ar-SA"/>
        </w:rPr>
        <w:t>force majeure clause in the amended resolution</w:t>
      </w:r>
      <w:r w:rsidR="004847E7">
        <w:rPr>
          <w:rFonts w:ascii="Tahoma" w:hAnsi="Tahoma" w:cs="Tahoma"/>
          <w:lang w:eastAsia="ar-SA"/>
        </w:rPr>
        <w:t xml:space="preserve"> dated 22.10.2019 and </w:t>
      </w:r>
      <w:r w:rsidR="004847E7">
        <w:rPr>
          <w:rFonts w:ascii="Tahoma" w:eastAsia="Calibri" w:hAnsi="Tahoma" w:cs="Tahoma"/>
        </w:rPr>
        <w:t xml:space="preserve">the deviations from guidelines </w:t>
      </w:r>
      <w:r w:rsidR="004847E7">
        <w:rPr>
          <w:rFonts w:ascii="Tahoma" w:hAnsi="Tahoma" w:cs="Tahoma"/>
          <w:lang w:eastAsia="ar-SA"/>
        </w:rPr>
        <w:t xml:space="preserve">mentioned under </w:t>
      </w:r>
      <w:proofErr w:type="spellStart"/>
      <w:r w:rsidR="004847E7">
        <w:rPr>
          <w:rFonts w:ascii="Tahoma" w:hAnsi="Tahoma" w:cs="Tahoma"/>
          <w:lang w:eastAsia="ar-SA"/>
        </w:rPr>
        <w:t>para</w:t>
      </w:r>
      <w:proofErr w:type="spellEnd"/>
      <w:r w:rsidR="004847E7">
        <w:rPr>
          <w:rFonts w:ascii="Tahoma" w:hAnsi="Tahoma" w:cs="Tahoma"/>
          <w:lang w:eastAsia="ar-SA"/>
        </w:rPr>
        <w:t xml:space="preserve"> 9 (</w:t>
      </w:r>
      <w:proofErr w:type="spellStart"/>
      <w:r w:rsidR="004847E7">
        <w:rPr>
          <w:rFonts w:ascii="Tahoma" w:hAnsi="Tahoma" w:cs="Tahoma"/>
          <w:lang w:eastAsia="ar-SA"/>
        </w:rPr>
        <w:t>i</w:t>
      </w:r>
      <w:proofErr w:type="spellEnd"/>
      <w:r w:rsidR="004847E7">
        <w:rPr>
          <w:rFonts w:ascii="Tahoma" w:hAnsi="Tahoma" w:cs="Tahoma"/>
          <w:lang w:eastAsia="ar-SA"/>
        </w:rPr>
        <w:t xml:space="preserve">) to (vii) of the KSEBL petition dated </w:t>
      </w:r>
      <w:proofErr w:type="gramStart"/>
      <w:r w:rsidR="004847E7">
        <w:rPr>
          <w:rFonts w:ascii="Tahoma" w:hAnsi="Tahoma" w:cs="Tahoma"/>
          <w:lang w:eastAsia="ar-SA"/>
        </w:rPr>
        <w:t>14.10.2019</w:t>
      </w:r>
      <w:r w:rsidR="00717C02">
        <w:rPr>
          <w:rFonts w:ascii="Tahoma" w:hAnsi="Tahoma" w:cs="Tahoma"/>
          <w:lang w:eastAsia="ar-SA"/>
        </w:rPr>
        <w:t xml:space="preserve"> </w:t>
      </w:r>
      <w:r w:rsidR="003147DD">
        <w:rPr>
          <w:rFonts w:ascii="Tahoma" w:hAnsi="Tahoma" w:cs="Tahoma"/>
          <w:lang w:eastAsia="ar-SA"/>
        </w:rPr>
        <w:t>.</w:t>
      </w:r>
      <w:proofErr w:type="gramEnd"/>
      <w:r w:rsidR="003147DD">
        <w:rPr>
          <w:rFonts w:ascii="Tahoma" w:hAnsi="Tahoma" w:cs="Tahoma"/>
          <w:lang w:eastAsia="ar-SA"/>
        </w:rPr>
        <w:t xml:space="preserve"> Draft RFS and PPA are submitted as Annexure</w:t>
      </w:r>
      <w:r w:rsidR="00717C02">
        <w:rPr>
          <w:rFonts w:ascii="Tahoma" w:hAnsi="Tahoma" w:cs="Tahoma"/>
          <w:lang w:eastAsia="ar-SA"/>
        </w:rPr>
        <w:t xml:space="preserve"> 1 &amp; 2</w:t>
      </w:r>
      <w:r w:rsidR="003147DD">
        <w:rPr>
          <w:rFonts w:ascii="Tahoma" w:hAnsi="Tahoma" w:cs="Tahoma"/>
          <w:lang w:eastAsia="ar-SA"/>
        </w:rPr>
        <w:t xml:space="preserve"> to the petition.</w:t>
      </w:r>
    </w:p>
    <w:p w:rsidR="00AC7551" w:rsidRDefault="003E1948" w:rsidP="00AC7551">
      <w:pPr>
        <w:pStyle w:val="ListParagraph"/>
        <w:tabs>
          <w:tab w:val="left" w:pos="3402"/>
        </w:tabs>
        <w:autoSpaceDE w:val="0"/>
        <w:autoSpaceDN w:val="0"/>
        <w:adjustRightInd w:val="0"/>
        <w:spacing w:after="120" w:line="360" w:lineRule="auto"/>
        <w:ind w:left="142"/>
        <w:contextualSpacing w:val="0"/>
        <w:jc w:val="both"/>
        <w:rPr>
          <w:rFonts w:ascii="Tahoma" w:hAnsi="Tahoma" w:cs="Tahoma"/>
          <w:b/>
          <w:bCs/>
          <w:sz w:val="24"/>
          <w:szCs w:val="24"/>
          <w:u w:val="single"/>
        </w:rPr>
      </w:pPr>
      <w:r w:rsidRPr="0078712B">
        <w:rPr>
          <w:rFonts w:ascii="Tahoma" w:hAnsi="Tahoma" w:cs="Tahoma"/>
          <w:b/>
          <w:bCs/>
          <w:sz w:val="24"/>
          <w:szCs w:val="24"/>
          <w:u w:val="single"/>
        </w:rPr>
        <w:t>Prayer</w:t>
      </w:r>
      <w:r w:rsidR="009B4F37" w:rsidRPr="0078712B">
        <w:rPr>
          <w:rFonts w:ascii="Tahoma" w:hAnsi="Tahoma" w:cs="Tahoma"/>
          <w:b/>
          <w:bCs/>
          <w:sz w:val="24"/>
          <w:szCs w:val="24"/>
          <w:u w:val="single"/>
        </w:rPr>
        <w:t>:</w:t>
      </w:r>
    </w:p>
    <w:p w:rsidR="007833CE" w:rsidRPr="00AC7551" w:rsidRDefault="004847E7" w:rsidP="00AC7551">
      <w:pPr>
        <w:pStyle w:val="ListParagraph"/>
        <w:tabs>
          <w:tab w:val="left" w:pos="3402"/>
        </w:tabs>
        <w:autoSpaceDE w:val="0"/>
        <w:autoSpaceDN w:val="0"/>
        <w:adjustRightInd w:val="0"/>
        <w:spacing w:after="120" w:line="360" w:lineRule="auto"/>
        <w:ind w:left="142"/>
        <w:contextualSpacing w:val="0"/>
        <w:jc w:val="both"/>
        <w:rPr>
          <w:rFonts w:ascii="Tahoma" w:hAnsi="Tahoma" w:cs="Tahoma"/>
          <w:b/>
          <w:bCs/>
          <w:sz w:val="24"/>
          <w:szCs w:val="24"/>
          <w:u w:val="single"/>
        </w:rPr>
      </w:pPr>
      <w:r>
        <w:rPr>
          <w:rFonts w:ascii="Tahoma" w:hAnsi="Tahoma" w:cs="Tahoma"/>
        </w:rPr>
        <w:t xml:space="preserve"> In view of submission in foregoing paragraphs, </w:t>
      </w:r>
      <w:r w:rsidR="00882331" w:rsidRPr="00D003A5">
        <w:rPr>
          <w:rFonts w:ascii="Tahoma" w:hAnsi="Tahoma" w:cs="Tahoma"/>
        </w:rPr>
        <w:t xml:space="preserve">KSEBL humbly request that </w:t>
      </w:r>
      <w:r w:rsidR="00882331" w:rsidRPr="00D003A5">
        <w:rPr>
          <w:rFonts w:ascii="Tahoma" w:hAnsi="Tahoma" w:cs="Tahoma"/>
          <w:bCs/>
        </w:rPr>
        <w:t xml:space="preserve">Hon Commission may kindly grant </w:t>
      </w:r>
      <w:r w:rsidR="00882331" w:rsidRPr="00D003A5">
        <w:rPr>
          <w:rFonts w:ascii="Tahoma" w:hAnsi="Tahoma" w:cs="Tahoma"/>
        </w:rPr>
        <w:t>approval for</w:t>
      </w:r>
      <w:r w:rsidR="00B14FB3" w:rsidRPr="00D003A5">
        <w:rPr>
          <w:rFonts w:ascii="Tahoma" w:hAnsi="Tahoma" w:cs="Tahoma"/>
        </w:rPr>
        <w:t xml:space="preserve"> the modified bid documents as placed at </w:t>
      </w:r>
      <w:r w:rsidR="00EE7FD4" w:rsidRPr="00D003A5">
        <w:rPr>
          <w:rFonts w:ascii="Tahoma" w:hAnsi="Tahoma" w:cs="Tahoma"/>
        </w:rPr>
        <w:t>A</w:t>
      </w:r>
      <w:r w:rsidR="00B14FB3" w:rsidRPr="00D003A5">
        <w:rPr>
          <w:rFonts w:ascii="Tahoma" w:hAnsi="Tahoma" w:cs="Tahoma"/>
        </w:rPr>
        <w:t>nnexure</w:t>
      </w:r>
      <w:r w:rsidR="00372B45">
        <w:rPr>
          <w:rFonts w:ascii="Tahoma" w:hAnsi="Tahoma" w:cs="Tahoma"/>
        </w:rPr>
        <w:t xml:space="preserve"> 1 &amp; 2</w:t>
      </w:r>
      <w:r w:rsidR="003147DD" w:rsidRPr="00D003A5">
        <w:rPr>
          <w:rFonts w:ascii="Tahoma" w:hAnsi="Tahoma" w:cs="Tahoma"/>
        </w:rPr>
        <w:t xml:space="preserve"> and for the deviations from guidelines for the procurement of </w:t>
      </w:r>
      <w:r w:rsidR="00765D1E" w:rsidRPr="00D003A5">
        <w:rPr>
          <w:rFonts w:ascii="Tahoma" w:hAnsi="Tahoma" w:cs="Tahoma"/>
        </w:rPr>
        <w:t xml:space="preserve">200 MW </w:t>
      </w:r>
      <w:r w:rsidR="00765D1E" w:rsidRPr="00D003A5">
        <w:rPr>
          <w:rFonts w:ascii="Tahoma" w:hAnsi="Tahoma" w:cs="Tahoma"/>
          <w:lang w:bidi="ml-IN"/>
        </w:rPr>
        <w:t>solar power from Ground Mounted Power Plants situated anywhere in India with preference to plants to be set up within the State of Kerala</w:t>
      </w:r>
      <w:r w:rsidR="00D003A5">
        <w:rPr>
          <w:rFonts w:ascii="Tahoma" w:hAnsi="Tahoma" w:cs="Tahoma"/>
          <w:lang w:bidi="ml-IN"/>
        </w:rPr>
        <w:t>.</w:t>
      </w:r>
    </w:p>
    <w:p w:rsidR="009B4F37" w:rsidRDefault="00BB2A3A" w:rsidP="008E45C9">
      <w:pPr>
        <w:spacing w:after="0" w:line="240" w:lineRule="auto"/>
        <w:jc w:val="right"/>
        <w:rPr>
          <w:rFonts w:cstheme="minorHAnsi"/>
          <w:sz w:val="24"/>
          <w:szCs w:val="24"/>
        </w:rPr>
      </w:pPr>
      <w:r w:rsidRPr="005A4BF2">
        <w:rPr>
          <w:rFonts w:cstheme="minorHAnsi"/>
          <w:sz w:val="24"/>
          <w:szCs w:val="24"/>
        </w:rPr>
        <w:tab/>
      </w:r>
      <w:r w:rsidRPr="005A4BF2">
        <w:rPr>
          <w:rFonts w:cstheme="minorHAnsi"/>
          <w:sz w:val="24"/>
          <w:szCs w:val="24"/>
        </w:rPr>
        <w:tab/>
      </w:r>
    </w:p>
    <w:p w:rsidR="009B4F37" w:rsidRDefault="009B4F37" w:rsidP="008E45C9">
      <w:pPr>
        <w:spacing w:after="0" w:line="240" w:lineRule="auto"/>
        <w:jc w:val="right"/>
        <w:rPr>
          <w:rFonts w:cstheme="minorHAnsi"/>
          <w:sz w:val="24"/>
          <w:szCs w:val="24"/>
        </w:rPr>
      </w:pPr>
    </w:p>
    <w:p w:rsidR="009B4F37" w:rsidRDefault="009B4F37" w:rsidP="008E45C9">
      <w:pPr>
        <w:spacing w:after="0" w:line="240" w:lineRule="auto"/>
        <w:jc w:val="right"/>
        <w:rPr>
          <w:rFonts w:cstheme="minorHAnsi"/>
          <w:sz w:val="24"/>
          <w:szCs w:val="24"/>
        </w:rPr>
      </w:pPr>
    </w:p>
    <w:p w:rsidR="007F5514" w:rsidRPr="0078712B" w:rsidRDefault="007F4B2B" w:rsidP="008E45C9">
      <w:pPr>
        <w:spacing w:after="0" w:line="240" w:lineRule="auto"/>
        <w:jc w:val="right"/>
        <w:rPr>
          <w:rFonts w:ascii="Tahoma" w:hAnsi="Tahoma" w:cs="Tahoma"/>
          <w:b/>
          <w:sz w:val="24"/>
          <w:szCs w:val="24"/>
        </w:rPr>
      </w:pPr>
      <w:r w:rsidRPr="0078712B">
        <w:rPr>
          <w:rFonts w:ascii="Tahoma" w:hAnsi="Tahoma" w:cs="Tahoma"/>
          <w:b/>
          <w:sz w:val="24"/>
          <w:szCs w:val="24"/>
        </w:rPr>
        <w:t xml:space="preserve">Deputy </w:t>
      </w:r>
      <w:r w:rsidR="007F5514" w:rsidRPr="0078712B">
        <w:rPr>
          <w:rFonts w:ascii="Tahoma" w:hAnsi="Tahoma" w:cs="Tahoma"/>
          <w:b/>
          <w:sz w:val="24"/>
          <w:szCs w:val="24"/>
        </w:rPr>
        <w:t>Chief Engineer</w:t>
      </w:r>
      <w:r w:rsidR="001B2FFF" w:rsidRPr="0078712B">
        <w:rPr>
          <w:rFonts w:ascii="Tahoma" w:hAnsi="Tahoma" w:cs="Tahoma"/>
          <w:b/>
          <w:sz w:val="24"/>
          <w:szCs w:val="24"/>
        </w:rPr>
        <w:t xml:space="preserve"> </w:t>
      </w:r>
      <w:r w:rsidR="007F5514" w:rsidRPr="0078712B">
        <w:rPr>
          <w:rFonts w:ascii="Tahoma" w:hAnsi="Tahoma" w:cs="Tahoma"/>
          <w:b/>
          <w:sz w:val="24"/>
          <w:szCs w:val="24"/>
        </w:rPr>
        <w:t xml:space="preserve">(Commercial &amp; </w:t>
      </w:r>
      <w:r w:rsidRPr="0078712B">
        <w:rPr>
          <w:rFonts w:ascii="Tahoma" w:hAnsi="Tahoma" w:cs="Tahoma"/>
          <w:b/>
          <w:sz w:val="24"/>
          <w:szCs w:val="24"/>
        </w:rPr>
        <w:t>Planning</w:t>
      </w:r>
      <w:r w:rsidR="007F5514" w:rsidRPr="0078712B">
        <w:rPr>
          <w:rFonts w:ascii="Tahoma" w:hAnsi="Tahoma" w:cs="Tahoma"/>
          <w:b/>
          <w:sz w:val="24"/>
          <w:szCs w:val="24"/>
        </w:rPr>
        <w:t>)</w:t>
      </w:r>
    </w:p>
    <w:p w:rsidR="007F4B2B" w:rsidRPr="005A4BF2" w:rsidRDefault="007F4B2B" w:rsidP="008E45C9">
      <w:pPr>
        <w:spacing w:after="0" w:line="240" w:lineRule="auto"/>
        <w:jc w:val="right"/>
        <w:rPr>
          <w:rFonts w:cstheme="minorHAnsi"/>
          <w:b/>
          <w:sz w:val="24"/>
          <w:szCs w:val="24"/>
        </w:rPr>
      </w:pPr>
      <w:r w:rsidRPr="0078712B">
        <w:rPr>
          <w:rFonts w:ascii="Tahoma" w:hAnsi="Tahoma" w:cs="Tahoma"/>
          <w:b/>
          <w:sz w:val="24"/>
          <w:szCs w:val="24"/>
        </w:rPr>
        <w:t>With full powers of Chief Engineer</w:t>
      </w:r>
    </w:p>
    <w:sectPr w:rsidR="007F4B2B" w:rsidRPr="005A4BF2" w:rsidSect="00BC174F">
      <w:footerReference w:type="default" r:id="rId8"/>
      <w:pgSz w:w="11906" w:h="16838" w:code="9"/>
      <w:pgMar w:top="1134" w:right="1440" w:bottom="1134"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0EF" w:rsidRDefault="008040EF" w:rsidP="0029420B">
      <w:pPr>
        <w:spacing w:after="0" w:line="240" w:lineRule="auto"/>
      </w:pPr>
      <w:r>
        <w:separator/>
      </w:r>
    </w:p>
  </w:endnote>
  <w:endnote w:type="continuationSeparator" w:id="0">
    <w:p w:rsidR="008040EF" w:rsidRDefault="008040EF" w:rsidP="002942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Kartika">
    <w:altName w:val="Bell MT"/>
    <w:panose1 w:val="02020503030404060203"/>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1853"/>
      <w:docPartObj>
        <w:docPartGallery w:val="Page Numbers (Bottom of Page)"/>
        <w:docPartUnique/>
      </w:docPartObj>
    </w:sdtPr>
    <w:sdtContent>
      <w:p w:rsidR="00527A06" w:rsidRDefault="00C53BAB">
        <w:pPr>
          <w:pStyle w:val="Footer"/>
          <w:jc w:val="center"/>
        </w:pPr>
        <w:fldSimple w:instr=" PAGE   \* MERGEFORMAT ">
          <w:r w:rsidR="00980E76">
            <w:rPr>
              <w:noProof/>
            </w:rPr>
            <w:t>16</w:t>
          </w:r>
        </w:fldSimple>
      </w:p>
    </w:sdtContent>
  </w:sdt>
  <w:p w:rsidR="00527A06" w:rsidRDefault="00527A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0EF" w:rsidRDefault="008040EF" w:rsidP="0029420B">
      <w:pPr>
        <w:spacing w:after="0" w:line="240" w:lineRule="auto"/>
      </w:pPr>
      <w:r>
        <w:separator/>
      </w:r>
    </w:p>
  </w:footnote>
  <w:footnote w:type="continuationSeparator" w:id="0">
    <w:p w:rsidR="008040EF" w:rsidRDefault="008040EF" w:rsidP="0029420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hybridMultilevel"/>
    <w:tmpl w:val="EAE876DE"/>
    <w:lvl w:ilvl="0" w:tplc="955C9146">
      <w:start w:val="1"/>
      <w:numFmt w:val="decimal"/>
      <w:lvlText w:val="%1."/>
      <w:lvlJc w:val="left"/>
      <w:pPr>
        <w:ind w:left="360" w:hanging="360"/>
      </w:pPr>
      <w:rPr>
        <w:rFonts w:hint="default"/>
        <w:b w:val="0"/>
        <w:bCs w:val="0"/>
      </w:rPr>
    </w:lvl>
    <w:lvl w:ilvl="1" w:tplc="40090019">
      <w:start w:val="1"/>
      <w:numFmt w:val="lowerLetter"/>
      <w:lvlText w:val="%2."/>
      <w:lvlJc w:val="left"/>
      <w:pPr>
        <w:ind w:left="1440" w:hanging="360"/>
      </w:pPr>
    </w:lvl>
    <w:lvl w:ilvl="2" w:tplc="4009001B">
      <w:start w:val="1"/>
      <w:numFmt w:val="lowerRoman"/>
      <w:lvlRestart w:val="0"/>
      <w:lvlText w:val="%3."/>
      <w:lvlJc w:val="right"/>
      <w:pPr>
        <w:ind w:left="2160" w:hanging="180"/>
      </w:pPr>
    </w:lvl>
    <w:lvl w:ilvl="3" w:tplc="4009000F">
      <w:start w:val="1"/>
      <w:numFmt w:val="decimal"/>
      <w:lvlRestart w:val="0"/>
      <w:lvlText w:val="%4."/>
      <w:lvlJc w:val="left"/>
      <w:pPr>
        <w:ind w:left="2880" w:hanging="360"/>
      </w:pPr>
    </w:lvl>
    <w:lvl w:ilvl="4" w:tplc="40090019">
      <w:start w:val="1"/>
      <w:numFmt w:val="lowerLetter"/>
      <w:lvlRestart w:val="0"/>
      <w:lvlText w:val="%5."/>
      <w:lvlJc w:val="left"/>
      <w:pPr>
        <w:ind w:left="3600" w:hanging="360"/>
      </w:pPr>
    </w:lvl>
    <w:lvl w:ilvl="5" w:tplc="4009001B">
      <w:start w:val="1"/>
      <w:numFmt w:val="lowerRoman"/>
      <w:lvlRestart w:val="0"/>
      <w:lvlText w:val="%6."/>
      <w:lvlJc w:val="right"/>
      <w:pPr>
        <w:ind w:left="4320" w:hanging="180"/>
      </w:pPr>
    </w:lvl>
    <w:lvl w:ilvl="6" w:tplc="4009000F">
      <w:start w:val="1"/>
      <w:numFmt w:val="decimal"/>
      <w:lvlRestart w:val="0"/>
      <w:lvlText w:val="%7."/>
      <w:lvlJc w:val="left"/>
      <w:pPr>
        <w:ind w:left="5040" w:hanging="360"/>
      </w:pPr>
    </w:lvl>
    <w:lvl w:ilvl="7" w:tplc="40090019">
      <w:start w:val="1"/>
      <w:numFmt w:val="lowerLetter"/>
      <w:lvlRestart w:val="0"/>
      <w:lvlText w:val="%8."/>
      <w:lvlJc w:val="left"/>
      <w:pPr>
        <w:ind w:left="5760" w:hanging="360"/>
      </w:pPr>
    </w:lvl>
    <w:lvl w:ilvl="8" w:tplc="4009001B">
      <w:start w:val="1"/>
      <w:numFmt w:val="lowerRoman"/>
      <w:lvlRestart w:val="0"/>
      <w:lvlText w:val="%9."/>
      <w:lvlJc w:val="right"/>
      <w:pPr>
        <w:ind w:left="6480" w:hanging="180"/>
      </w:pPr>
    </w:lvl>
  </w:abstractNum>
  <w:abstractNum w:abstractNumId="1">
    <w:nsid w:val="00000013"/>
    <w:multiLevelType w:val="hybridMultilevel"/>
    <w:tmpl w:val="20A001F6"/>
    <w:lvl w:ilvl="0" w:tplc="965EFFE0">
      <w:start w:val="1"/>
      <w:numFmt w:val="lowerRoman"/>
      <w:lvlText w:val="%1)"/>
      <w:lvlJc w:val="left"/>
      <w:pPr>
        <w:ind w:left="360" w:hanging="360"/>
      </w:pPr>
      <w:rPr>
        <w:rFonts w:ascii="Tahoma" w:eastAsia="Calibri" w:hAnsi="Tahoma" w:cs="Tahoma"/>
        <w:b w:val="0"/>
      </w:rPr>
    </w:lvl>
    <w:lvl w:ilvl="1" w:tplc="21CE45EE">
      <w:start w:val="1"/>
      <w:numFmt w:val="lowerLetter"/>
      <w:lvlText w:val="%2."/>
      <w:lvlJc w:val="left"/>
      <w:pPr>
        <w:ind w:left="1440" w:hanging="360"/>
      </w:pPr>
      <w:rPr>
        <w:b w:val="0"/>
      </w:rPr>
    </w:lvl>
    <w:lvl w:ilvl="2" w:tplc="0409001B">
      <w:start w:val="1"/>
      <w:numFmt w:val="lowerRoman"/>
      <w:lvlRestart w:val="0"/>
      <w:lvlText w:val="%3."/>
      <w:lvlJc w:val="right"/>
      <w:pPr>
        <w:ind w:left="2160" w:hanging="180"/>
      </w:pPr>
    </w:lvl>
    <w:lvl w:ilvl="3" w:tplc="0409000F">
      <w:start w:val="1"/>
      <w:numFmt w:val="decimal"/>
      <w:lvlRestart w:val="0"/>
      <w:lvlText w:val="%4."/>
      <w:lvlJc w:val="left"/>
      <w:pPr>
        <w:ind w:left="2880" w:hanging="360"/>
      </w:pPr>
    </w:lvl>
    <w:lvl w:ilvl="4" w:tplc="04090019">
      <w:start w:val="1"/>
      <w:numFmt w:val="lowerLetter"/>
      <w:lvlRestart w:val="0"/>
      <w:lvlText w:val="%5."/>
      <w:lvlJc w:val="left"/>
      <w:pPr>
        <w:ind w:left="3600" w:hanging="360"/>
      </w:pPr>
    </w:lvl>
    <w:lvl w:ilvl="5" w:tplc="0409001B">
      <w:start w:val="1"/>
      <w:numFmt w:val="lowerRoman"/>
      <w:lvlRestart w:val="0"/>
      <w:lvlText w:val="%6."/>
      <w:lvlJc w:val="right"/>
      <w:pPr>
        <w:ind w:left="4320" w:hanging="180"/>
      </w:pPr>
    </w:lvl>
    <w:lvl w:ilvl="6" w:tplc="0409000F">
      <w:start w:val="1"/>
      <w:numFmt w:val="decimal"/>
      <w:lvlRestart w:val="0"/>
      <w:lvlText w:val="%7."/>
      <w:lvlJc w:val="left"/>
      <w:pPr>
        <w:ind w:left="5040" w:hanging="360"/>
      </w:pPr>
    </w:lvl>
    <w:lvl w:ilvl="7" w:tplc="04090019">
      <w:start w:val="1"/>
      <w:numFmt w:val="lowerLetter"/>
      <w:lvlRestart w:val="0"/>
      <w:lvlText w:val="%8."/>
      <w:lvlJc w:val="left"/>
      <w:pPr>
        <w:ind w:left="5760" w:hanging="360"/>
      </w:pPr>
    </w:lvl>
    <w:lvl w:ilvl="8" w:tplc="0409001B">
      <w:start w:val="1"/>
      <w:numFmt w:val="lowerRoman"/>
      <w:lvlRestart w:val="0"/>
      <w:lvlText w:val="%9."/>
      <w:lvlJc w:val="right"/>
      <w:pPr>
        <w:ind w:left="6480" w:hanging="180"/>
      </w:pPr>
    </w:lvl>
  </w:abstractNum>
  <w:abstractNum w:abstractNumId="2">
    <w:nsid w:val="094E35E5"/>
    <w:multiLevelType w:val="hybridMultilevel"/>
    <w:tmpl w:val="651C74EA"/>
    <w:lvl w:ilvl="0" w:tplc="C810A1A2">
      <w:start w:val="1"/>
      <w:numFmt w:val="lowerLetter"/>
      <w:lvlText w:val="%1."/>
      <w:lvlJc w:val="left"/>
      <w:pPr>
        <w:ind w:left="786" w:hanging="360"/>
      </w:pPr>
      <w:rPr>
        <w:rFonts w:ascii="Verdana" w:hAnsi="Verdana" w:cstheme="minorBidi" w:hint="default"/>
        <w:b w:val="0"/>
        <w:bCs/>
        <w:sz w:val="21"/>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1298151C"/>
    <w:multiLevelType w:val="hybridMultilevel"/>
    <w:tmpl w:val="A37AF5F2"/>
    <w:lvl w:ilvl="0" w:tplc="2908721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34D290B"/>
    <w:multiLevelType w:val="hybridMultilevel"/>
    <w:tmpl w:val="269EF7C6"/>
    <w:lvl w:ilvl="0" w:tplc="0462A358">
      <w:start w:val="1"/>
      <w:numFmt w:val="lowerRoman"/>
      <w:lvlText w:val="%1)"/>
      <w:lvlJc w:val="left"/>
      <w:pPr>
        <w:ind w:left="1571" w:hanging="720"/>
      </w:pPr>
      <w:rPr>
        <w:rFonts w:ascii="Tahoma" w:eastAsiaTheme="minorHAnsi" w:hAnsi="Tahoma" w:cs="Tahoma"/>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5">
    <w:nsid w:val="15AD5067"/>
    <w:multiLevelType w:val="hybridMultilevel"/>
    <w:tmpl w:val="6658B804"/>
    <w:lvl w:ilvl="0" w:tplc="40090001">
      <w:start w:val="1"/>
      <w:numFmt w:val="bullet"/>
      <w:lvlText w:val=""/>
      <w:lvlJc w:val="left"/>
      <w:pPr>
        <w:ind w:left="786" w:hanging="360"/>
      </w:pPr>
      <w:rPr>
        <w:rFonts w:ascii="Symbol" w:hAnsi="Symbol" w:hint="default"/>
        <w:b w:val="0"/>
        <w:bCs/>
        <w:sz w:val="21"/>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16E032CE"/>
    <w:multiLevelType w:val="hybridMultilevel"/>
    <w:tmpl w:val="5770E75C"/>
    <w:lvl w:ilvl="0" w:tplc="E03852D6">
      <w:start w:val="4"/>
      <w:numFmt w:val="lowerRoman"/>
      <w:lvlText w:val="%1)"/>
      <w:lvlJc w:val="left"/>
      <w:pPr>
        <w:ind w:left="2160" w:hanging="720"/>
      </w:pPr>
      <w:rPr>
        <w:rFonts w:hint="default"/>
        <w:u w:val="singl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7">
    <w:nsid w:val="1D85394A"/>
    <w:multiLevelType w:val="hybridMultilevel"/>
    <w:tmpl w:val="65969878"/>
    <w:lvl w:ilvl="0" w:tplc="68A27D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E1C5FF6"/>
    <w:multiLevelType w:val="hybridMultilevel"/>
    <w:tmpl w:val="EB608818"/>
    <w:lvl w:ilvl="0" w:tplc="D6B226DA">
      <w:start w:val="1"/>
      <w:numFmt w:val="lowerRoman"/>
      <w:lvlText w:val="(%1)"/>
      <w:lvlJc w:val="left"/>
      <w:pPr>
        <w:ind w:left="862" w:hanging="720"/>
      </w:pPr>
      <w:rPr>
        <w:rFonts w:eastAsia="Times New Roman" w:hint="default"/>
        <w:b/>
        <w:sz w:val="24"/>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9">
    <w:nsid w:val="209A5FEF"/>
    <w:multiLevelType w:val="hybridMultilevel"/>
    <w:tmpl w:val="58E24CFE"/>
    <w:lvl w:ilvl="0" w:tplc="0128D414">
      <w:start w:val="4"/>
      <w:numFmt w:val="lowerLetter"/>
      <w:lvlText w:val="%1."/>
      <w:lvlJc w:val="left"/>
      <w:pPr>
        <w:ind w:left="786" w:hanging="360"/>
      </w:pPr>
      <w:rPr>
        <w:rFonts w:eastAsia="Times New Roman" w:hint="default"/>
        <w:b w:val="0"/>
        <w:bCs w:val="0"/>
        <w:sz w:val="24"/>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226C4886"/>
    <w:multiLevelType w:val="hybridMultilevel"/>
    <w:tmpl w:val="5B4A873E"/>
    <w:lvl w:ilvl="0" w:tplc="41D27308">
      <w:start w:val="1"/>
      <w:numFmt w:val="lowerRoman"/>
      <w:lvlText w:val="%1)"/>
      <w:lvlJc w:val="left"/>
      <w:pPr>
        <w:ind w:left="870" w:hanging="720"/>
      </w:pPr>
      <w:rPr>
        <w:rFonts w:hint="default"/>
      </w:rPr>
    </w:lvl>
    <w:lvl w:ilvl="1" w:tplc="40090019" w:tentative="1">
      <w:start w:val="1"/>
      <w:numFmt w:val="lowerLetter"/>
      <w:lvlText w:val="%2."/>
      <w:lvlJc w:val="left"/>
      <w:pPr>
        <w:ind w:left="1230" w:hanging="360"/>
      </w:pPr>
    </w:lvl>
    <w:lvl w:ilvl="2" w:tplc="4009001B" w:tentative="1">
      <w:start w:val="1"/>
      <w:numFmt w:val="lowerRoman"/>
      <w:lvlText w:val="%3."/>
      <w:lvlJc w:val="right"/>
      <w:pPr>
        <w:ind w:left="1950" w:hanging="180"/>
      </w:pPr>
    </w:lvl>
    <w:lvl w:ilvl="3" w:tplc="4009000F" w:tentative="1">
      <w:start w:val="1"/>
      <w:numFmt w:val="decimal"/>
      <w:lvlText w:val="%4."/>
      <w:lvlJc w:val="left"/>
      <w:pPr>
        <w:ind w:left="2670" w:hanging="360"/>
      </w:pPr>
    </w:lvl>
    <w:lvl w:ilvl="4" w:tplc="40090019" w:tentative="1">
      <w:start w:val="1"/>
      <w:numFmt w:val="lowerLetter"/>
      <w:lvlText w:val="%5."/>
      <w:lvlJc w:val="left"/>
      <w:pPr>
        <w:ind w:left="3390" w:hanging="360"/>
      </w:pPr>
    </w:lvl>
    <w:lvl w:ilvl="5" w:tplc="4009001B" w:tentative="1">
      <w:start w:val="1"/>
      <w:numFmt w:val="lowerRoman"/>
      <w:lvlText w:val="%6."/>
      <w:lvlJc w:val="right"/>
      <w:pPr>
        <w:ind w:left="4110" w:hanging="180"/>
      </w:pPr>
    </w:lvl>
    <w:lvl w:ilvl="6" w:tplc="4009000F" w:tentative="1">
      <w:start w:val="1"/>
      <w:numFmt w:val="decimal"/>
      <w:lvlText w:val="%7."/>
      <w:lvlJc w:val="left"/>
      <w:pPr>
        <w:ind w:left="4830" w:hanging="360"/>
      </w:pPr>
    </w:lvl>
    <w:lvl w:ilvl="7" w:tplc="40090019" w:tentative="1">
      <w:start w:val="1"/>
      <w:numFmt w:val="lowerLetter"/>
      <w:lvlText w:val="%8."/>
      <w:lvlJc w:val="left"/>
      <w:pPr>
        <w:ind w:left="5550" w:hanging="360"/>
      </w:pPr>
    </w:lvl>
    <w:lvl w:ilvl="8" w:tplc="4009001B" w:tentative="1">
      <w:start w:val="1"/>
      <w:numFmt w:val="lowerRoman"/>
      <w:lvlText w:val="%9."/>
      <w:lvlJc w:val="right"/>
      <w:pPr>
        <w:ind w:left="6270" w:hanging="180"/>
      </w:pPr>
    </w:lvl>
  </w:abstractNum>
  <w:abstractNum w:abstractNumId="11">
    <w:nsid w:val="27CC6ACF"/>
    <w:multiLevelType w:val="multilevel"/>
    <w:tmpl w:val="047EA3CA"/>
    <w:lvl w:ilvl="0">
      <w:start w:val="1"/>
      <w:numFmt w:val="decimal"/>
      <w:lvlText w:val="%1"/>
      <w:lvlJc w:val="left"/>
      <w:pPr>
        <w:ind w:left="375" w:hanging="375"/>
      </w:pPr>
      <w:rPr>
        <w:rFonts w:ascii="Verdana" w:hAnsi="Verdana" w:cs="Times New Roman" w:hint="default"/>
        <w:b/>
        <w:sz w:val="21"/>
      </w:rPr>
    </w:lvl>
    <w:lvl w:ilvl="1">
      <w:start w:val="1"/>
      <w:numFmt w:val="decimal"/>
      <w:lvlText w:val="%1.%2"/>
      <w:lvlJc w:val="left"/>
      <w:pPr>
        <w:ind w:left="1620" w:hanging="720"/>
      </w:pPr>
      <w:rPr>
        <w:rFonts w:ascii="Verdana" w:hAnsi="Verdana" w:cs="Times New Roman" w:hint="default"/>
        <w:b/>
        <w:sz w:val="21"/>
      </w:rPr>
    </w:lvl>
    <w:lvl w:ilvl="2">
      <w:start w:val="1"/>
      <w:numFmt w:val="decimal"/>
      <w:lvlText w:val="%1.%2.%3"/>
      <w:lvlJc w:val="left"/>
      <w:pPr>
        <w:ind w:left="2520" w:hanging="720"/>
      </w:pPr>
      <w:rPr>
        <w:rFonts w:ascii="Verdana" w:hAnsi="Verdana" w:cs="Times New Roman" w:hint="default"/>
        <w:b/>
        <w:sz w:val="21"/>
      </w:rPr>
    </w:lvl>
    <w:lvl w:ilvl="3">
      <w:start w:val="1"/>
      <w:numFmt w:val="decimal"/>
      <w:lvlText w:val="%1.%2.%3.%4"/>
      <w:lvlJc w:val="left"/>
      <w:pPr>
        <w:ind w:left="3780" w:hanging="1080"/>
      </w:pPr>
      <w:rPr>
        <w:rFonts w:ascii="Verdana" w:hAnsi="Verdana" w:cs="Times New Roman" w:hint="default"/>
        <w:b/>
        <w:sz w:val="21"/>
      </w:rPr>
    </w:lvl>
    <w:lvl w:ilvl="4">
      <w:start w:val="1"/>
      <w:numFmt w:val="decimal"/>
      <w:lvlText w:val="%1.%2.%3.%4.%5"/>
      <w:lvlJc w:val="left"/>
      <w:pPr>
        <w:ind w:left="5040" w:hanging="1440"/>
      </w:pPr>
      <w:rPr>
        <w:rFonts w:ascii="Verdana" w:hAnsi="Verdana" w:cs="Times New Roman" w:hint="default"/>
        <w:b/>
        <w:sz w:val="21"/>
      </w:rPr>
    </w:lvl>
    <w:lvl w:ilvl="5">
      <w:start w:val="1"/>
      <w:numFmt w:val="decimal"/>
      <w:lvlText w:val="%1.%2.%3.%4.%5.%6"/>
      <w:lvlJc w:val="left"/>
      <w:pPr>
        <w:ind w:left="5940" w:hanging="1440"/>
      </w:pPr>
      <w:rPr>
        <w:rFonts w:ascii="Verdana" w:hAnsi="Verdana" w:cs="Times New Roman" w:hint="default"/>
        <w:b/>
        <w:sz w:val="21"/>
      </w:rPr>
    </w:lvl>
    <w:lvl w:ilvl="6">
      <w:start w:val="1"/>
      <w:numFmt w:val="decimal"/>
      <w:lvlText w:val="%1.%2.%3.%4.%5.%6.%7"/>
      <w:lvlJc w:val="left"/>
      <w:pPr>
        <w:ind w:left="7200" w:hanging="1800"/>
      </w:pPr>
      <w:rPr>
        <w:rFonts w:ascii="Verdana" w:hAnsi="Verdana" w:cs="Times New Roman" w:hint="default"/>
        <w:b/>
        <w:sz w:val="21"/>
      </w:rPr>
    </w:lvl>
    <w:lvl w:ilvl="7">
      <w:start w:val="1"/>
      <w:numFmt w:val="decimal"/>
      <w:lvlText w:val="%1.%2.%3.%4.%5.%6.%7.%8"/>
      <w:lvlJc w:val="left"/>
      <w:pPr>
        <w:ind w:left="8460" w:hanging="2160"/>
      </w:pPr>
      <w:rPr>
        <w:rFonts w:ascii="Verdana" w:hAnsi="Verdana" w:cs="Times New Roman" w:hint="default"/>
        <w:b/>
        <w:sz w:val="21"/>
      </w:rPr>
    </w:lvl>
    <w:lvl w:ilvl="8">
      <w:start w:val="1"/>
      <w:numFmt w:val="decimal"/>
      <w:lvlText w:val="%1.%2.%3.%4.%5.%6.%7.%8.%9"/>
      <w:lvlJc w:val="left"/>
      <w:pPr>
        <w:ind w:left="9360" w:hanging="2160"/>
      </w:pPr>
      <w:rPr>
        <w:rFonts w:ascii="Verdana" w:hAnsi="Verdana" w:cs="Times New Roman" w:hint="default"/>
        <w:b/>
        <w:sz w:val="21"/>
      </w:rPr>
    </w:lvl>
  </w:abstractNum>
  <w:abstractNum w:abstractNumId="12">
    <w:nsid w:val="3CB07C1B"/>
    <w:multiLevelType w:val="hybridMultilevel"/>
    <w:tmpl w:val="903610D0"/>
    <w:lvl w:ilvl="0" w:tplc="78E0ADF2">
      <w:start w:val="1"/>
      <w:numFmt w:val="decimal"/>
      <w:lvlText w:val="%1."/>
      <w:lvlJc w:val="left"/>
      <w:pPr>
        <w:ind w:left="720" w:hanging="360"/>
      </w:pPr>
      <w:rPr>
        <w:b w:val="0"/>
        <w:i w:val="0"/>
        <w:color w:val="000000" w:themeColor="text1"/>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9325413"/>
    <w:multiLevelType w:val="hybridMultilevel"/>
    <w:tmpl w:val="06100D08"/>
    <w:lvl w:ilvl="0" w:tplc="68CA8120">
      <w:start w:val="4"/>
      <w:numFmt w:val="lowerLetter"/>
      <w:lvlText w:val="%1."/>
      <w:lvlJc w:val="left"/>
      <w:pPr>
        <w:ind w:left="786" w:hanging="360"/>
      </w:pPr>
      <w:rPr>
        <w:rFonts w:eastAsia="Times New Roman" w:hint="default"/>
        <w:sz w:val="24"/>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nsid w:val="4A1C4E92"/>
    <w:multiLevelType w:val="hybridMultilevel"/>
    <w:tmpl w:val="D76E3AC0"/>
    <w:lvl w:ilvl="0" w:tplc="07DCF43A">
      <w:start w:val="1"/>
      <w:numFmt w:val="lowerRoman"/>
      <w:lvlText w:val="%1)"/>
      <w:lvlJc w:val="left"/>
      <w:pPr>
        <w:ind w:left="1146" w:hanging="720"/>
      </w:pPr>
      <w:rPr>
        <w:rFonts w:eastAsia="Times New Roman" w:hint="default"/>
        <w:b/>
        <w:sz w:val="24"/>
        <w:u w:val="single"/>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5">
    <w:nsid w:val="4F8E4BA1"/>
    <w:multiLevelType w:val="hybridMultilevel"/>
    <w:tmpl w:val="66C07210"/>
    <w:lvl w:ilvl="0" w:tplc="4A982D4A">
      <w:start w:val="1"/>
      <w:numFmt w:val="lowerRoman"/>
      <w:lvlText w:val="%1)"/>
      <w:lvlJc w:val="left"/>
      <w:pPr>
        <w:ind w:left="720" w:hanging="360"/>
      </w:pPr>
      <w:rPr>
        <w:rFonts w:ascii="Tahoma" w:eastAsiaTheme="minorHAnsi" w:hAnsi="Tahoma" w:cs="Tahom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76D38F2"/>
    <w:multiLevelType w:val="hybridMultilevel"/>
    <w:tmpl w:val="4DD205A6"/>
    <w:lvl w:ilvl="0" w:tplc="D76CF5FC">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5A117D29"/>
    <w:multiLevelType w:val="hybridMultilevel"/>
    <w:tmpl w:val="3EC8FF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63F160EE"/>
    <w:multiLevelType w:val="hybridMultilevel"/>
    <w:tmpl w:val="F1F4B0F2"/>
    <w:lvl w:ilvl="0" w:tplc="BE08B9B4">
      <w:start w:val="6"/>
      <w:numFmt w:val="lowerRoman"/>
      <w:lvlText w:val="%1."/>
      <w:lvlJc w:val="left"/>
      <w:pPr>
        <w:ind w:left="1080" w:hanging="720"/>
      </w:pPr>
      <w:rPr>
        <w:rFonts w:eastAsiaTheme="minorHAnsi" w:hint="default"/>
        <w:b/>
        <w:bCs w:val="0"/>
        <w:sz w:val="24"/>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66871141"/>
    <w:multiLevelType w:val="hybridMultilevel"/>
    <w:tmpl w:val="F20A0866"/>
    <w:lvl w:ilvl="0" w:tplc="5DA4BD4E">
      <w:start w:val="1"/>
      <w:numFmt w:val="lowerRoman"/>
      <w:lvlText w:val="%1."/>
      <w:lvlJc w:val="left"/>
      <w:pPr>
        <w:ind w:left="1506" w:hanging="72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nsid w:val="70E429CF"/>
    <w:multiLevelType w:val="hybridMultilevel"/>
    <w:tmpl w:val="26E23332"/>
    <w:lvl w:ilvl="0" w:tplc="6B227B84">
      <w:start w:val="1"/>
      <w:numFmt w:val="lowerLetter"/>
      <w:lvlText w:val="%1)"/>
      <w:lvlJc w:val="left"/>
      <w:pPr>
        <w:ind w:left="720" w:hanging="360"/>
      </w:pPr>
      <w:rPr>
        <w:rFonts w:ascii="Tahoma" w:hAnsi="Tahoma" w:cs="Tahoma" w:hint="default"/>
        <w:b/>
        <w:bCs/>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72991E45"/>
    <w:multiLevelType w:val="hybridMultilevel"/>
    <w:tmpl w:val="474C7E76"/>
    <w:lvl w:ilvl="0" w:tplc="F8E05FD8">
      <w:start w:val="1"/>
      <w:numFmt w:val="low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nsid w:val="7E985C46"/>
    <w:multiLevelType w:val="hybridMultilevel"/>
    <w:tmpl w:val="93188F26"/>
    <w:lvl w:ilvl="0" w:tplc="ADFE962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7F146C04"/>
    <w:multiLevelType w:val="hybridMultilevel"/>
    <w:tmpl w:val="EE524AFA"/>
    <w:lvl w:ilvl="0" w:tplc="0409000F">
      <w:start w:val="2"/>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15"/>
  </w:num>
  <w:num w:numId="4">
    <w:abstractNumId w:val="3"/>
  </w:num>
  <w:num w:numId="5">
    <w:abstractNumId w:val="1"/>
  </w:num>
  <w:num w:numId="6">
    <w:abstractNumId w:val="0"/>
  </w:num>
  <w:num w:numId="7">
    <w:abstractNumId w:val="17"/>
  </w:num>
  <w:num w:numId="8">
    <w:abstractNumId w:val="16"/>
  </w:num>
  <w:num w:numId="9">
    <w:abstractNumId w:val="11"/>
  </w:num>
  <w:num w:numId="10">
    <w:abstractNumId w:val="2"/>
  </w:num>
  <w:num w:numId="11">
    <w:abstractNumId w:val="23"/>
  </w:num>
  <w:num w:numId="12">
    <w:abstractNumId w:val="9"/>
  </w:num>
  <w:num w:numId="13">
    <w:abstractNumId w:val="4"/>
  </w:num>
  <w:num w:numId="14">
    <w:abstractNumId w:val="22"/>
  </w:num>
  <w:num w:numId="15">
    <w:abstractNumId w:val="21"/>
  </w:num>
  <w:num w:numId="16">
    <w:abstractNumId w:val="19"/>
  </w:num>
  <w:num w:numId="17">
    <w:abstractNumId w:val="13"/>
  </w:num>
  <w:num w:numId="18">
    <w:abstractNumId w:val="14"/>
  </w:num>
  <w:num w:numId="19">
    <w:abstractNumId w:val="8"/>
  </w:num>
  <w:num w:numId="20">
    <w:abstractNumId w:val="18"/>
  </w:num>
  <w:num w:numId="21">
    <w:abstractNumId w:val="6"/>
  </w:num>
  <w:num w:numId="22">
    <w:abstractNumId w:val="10"/>
  </w:num>
  <w:num w:numId="23">
    <w:abstractNumId w:val="20"/>
  </w:num>
  <w:num w:numId="24">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96258"/>
  </w:hdrShapeDefaults>
  <w:footnotePr>
    <w:footnote w:id="-1"/>
    <w:footnote w:id="0"/>
  </w:footnotePr>
  <w:endnotePr>
    <w:endnote w:id="-1"/>
    <w:endnote w:id="0"/>
  </w:endnotePr>
  <w:compat/>
  <w:rsids>
    <w:rsidRoot w:val="00F201A4"/>
    <w:rsid w:val="000002DB"/>
    <w:rsid w:val="0000358D"/>
    <w:rsid w:val="000068C9"/>
    <w:rsid w:val="00010217"/>
    <w:rsid w:val="000111E5"/>
    <w:rsid w:val="000116C3"/>
    <w:rsid w:val="00011F7B"/>
    <w:rsid w:val="0001322E"/>
    <w:rsid w:val="0001439C"/>
    <w:rsid w:val="00016E35"/>
    <w:rsid w:val="000206C3"/>
    <w:rsid w:val="00020A19"/>
    <w:rsid w:val="00022D55"/>
    <w:rsid w:val="00025F18"/>
    <w:rsid w:val="00025FF1"/>
    <w:rsid w:val="00027295"/>
    <w:rsid w:val="00027A69"/>
    <w:rsid w:val="00027B59"/>
    <w:rsid w:val="00027C65"/>
    <w:rsid w:val="00030FD7"/>
    <w:rsid w:val="00032434"/>
    <w:rsid w:val="000336F1"/>
    <w:rsid w:val="000337F4"/>
    <w:rsid w:val="00037231"/>
    <w:rsid w:val="000402DD"/>
    <w:rsid w:val="000409BA"/>
    <w:rsid w:val="0004382B"/>
    <w:rsid w:val="000445F2"/>
    <w:rsid w:val="00045FBD"/>
    <w:rsid w:val="000562F7"/>
    <w:rsid w:val="00056CCB"/>
    <w:rsid w:val="0006011C"/>
    <w:rsid w:val="00060DF7"/>
    <w:rsid w:val="00063620"/>
    <w:rsid w:val="000648E9"/>
    <w:rsid w:val="00065D9E"/>
    <w:rsid w:val="00067784"/>
    <w:rsid w:val="00070198"/>
    <w:rsid w:val="00072F04"/>
    <w:rsid w:val="000740BA"/>
    <w:rsid w:val="0007419A"/>
    <w:rsid w:val="00074B94"/>
    <w:rsid w:val="0007659A"/>
    <w:rsid w:val="00084AD9"/>
    <w:rsid w:val="00084C24"/>
    <w:rsid w:val="00087FA0"/>
    <w:rsid w:val="00092B2C"/>
    <w:rsid w:val="00093E80"/>
    <w:rsid w:val="00095DD0"/>
    <w:rsid w:val="00095E64"/>
    <w:rsid w:val="00096580"/>
    <w:rsid w:val="00097F21"/>
    <w:rsid w:val="000A2939"/>
    <w:rsid w:val="000A3DC8"/>
    <w:rsid w:val="000A770F"/>
    <w:rsid w:val="000B2816"/>
    <w:rsid w:val="000B2F05"/>
    <w:rsid w:val="000B6CF4"/>
    <w:rsid w:val="000C0221"/>
    <w:rsid w:val="000C2826"/>
    <w:rsid w:val="000C286D"/>
    <w:rsid w:val="000C5F41"/>
    <w:rsid w:val="000C61C8"/>
    <w:rsid w:val="000D28D3"/>
    <w:rsid w:val="000D3748"/>
    <w:rsid w:val="000D71B6"/>
    <w:rsid w:val="000D7AFD"/>
    <w:rsid w:val="000E3889"/>
    <w:rsid w:val="000E51E8"/>
    <w:rsid w:val="000E6DAC"/>
    <w:rsid w:val="000E7646"/>
    <w:rsid w:val="000F0932"/>
    <w:rsid w:val="000F1637"/>
    <w:rsid w:val="000F6B58"/>
    <w:rsid w:val="000F79FB"/>
    <w:rsid w:val="00101ADE"/>
    <w:rsid w:val="001063A9"/>
    <w:rsid w:val="001078A2"/>
    <w:rsid w:val="001117DA"/>
    <w:rsid w:val="00113F94"/>
    <w:rsid w:val="0011726A"/>
    <w:rsid w:val="00117468"/>
    <w:rsid w:val="00120FED"/>
    <w:rsid w:val="00121708"/>
    <w:rsid w:val="00121D54"/>
    <w:rsid w:val="00123496"/>
    <w:rsid w:val="00123F5C"/>
    <w:rsid w:val="00124D9B"/>
    <w:rsid w:val="00125056"/>
    <w:rsid w:val="00125282"/>
    <w:rsid w:val="00126740"/>
    <w:rsid w:val="0012790D"/>
    <w:rsid w:val="00131474"/>
    <w:rsid w:val="00132E17"/>
    <w:rsid w:val="00137ED2"/>
    <w:rsid w:val="00141051"/>
    <w:rsid w:val="00141C0C"/>
    <w:rsid w:val="001423A1"/>
    <w:rsid w:val="00144CD4"/>
    <w:rsid w:val="0014570F"/>
    <w:rsid w:val="00145E74"/>
    <w:rsid w:val="00147527"/>
    <w:rsid w:val="0015100F"/>
    <w:rsid w:val="0015160E"/>
    <w:rsid w:val="001566C6"/>
    <w:rsid w:val="00157815"/>
    <w:rsid w:val="00157871"/>
    <w:rsid w:val="00165B0E"/>
    <w:rsid w:val="00166670"/>
    <w:rsid w:val="00167F93"/>
    <w:rsid w:val="001704B2"/>
    <w:rsid w:val="001706AD"/>
    <w:rsid w:val="001740C2"/>
    <w:rsid w:val="0017545E"/>
    <w:rsid w:val="00175DED"/>
    <w:rsid w:val="00175F99"/>
    <w:rsid w:val="0017644A"/>
    <w:rsid w:val="001767E8"/>
    <w:rsid w:val="00176C2E"/>
    <w:rsid w:val="001778F5"/>
    <w:rsid w:val="00177B92"/>
    <w:rsid w:val="00180769"/>
    <w:rsid w:val="00181A94"/>
    <w:rsid w:val="00184963"/>
    <w:rsid w:val="0018613F"/>
    <w:rsid w:val="00186A1E"/>
    <w:rsid w:val="00190334"/>
    <w:rsid w:val="001932A9"/>
    <w:rsid w:val="001942E9"/>
    <w:rsid w:val="00195780"/>
    <w:rsid w:val="00196E37"/>
    <w:rsid w:val="001A03C5"/>
    <w:rsid w:val="001A40AB"/>
    <w:rsid w:val="001A4779"/>
    <w:rsid w:val="001A5AD3"/>
    <w:rsid w:val="001B04B4"/>
    <w:rsid w:val="001B06DC"/>
    <w:rsid w:val="001B0D42"/>
    <w:rsid w:val="001B2882"/>
    <w:rsid w:val="001B2D7F"/>
    <w:rsid w:val="001B2FFF"/>
    <w:rsid w:val="001B73B3"/>
    <w:rsid w:val="001B7484"/>
    <w:rsid w:val="001C2C4B"/>
    <w:rsid w:val="001C407D"/>
    <w:rsid w:val="001C6221"/>
    <w:rsid w:val="001C724B"/>
    <w:rsid w:val="001C7B8B"/>
    <w:rsid w:val="001C7BCD"/>
    <w:rsid w:val="001D0764"/>
    <w:rsid w:val="001D1321"/>
    <w:rsid w:val="001D16BB"/>
    <w:rsid w:val="001D2282"/>
    <w:rsid w:val="001D442C"/>
    <w:rsid w:val="001D7F24"/>
    <w:rsid w:val="001E3AFE"/>
    <w:rsid w:val="001E6A2C"/>
    <w:rsid w:val="001F053B"/>
    <w:rsid w:val="001F0D0A"/>
    <w:rsid w:val="001F7841"/>
    <w:rsid w:val="002015C5"/>
    <w:rsid w:val="00205A93"/>
    <w:rsid w:val="00210D48"/>
    <w:rsid w:val="0021105B"/>
    <w:rsid w:val="00212FF7"/>
    <w:rsid w:val="00215449"/>
    <w:rsid w:val="00220729"/>
    <w:rsid w:val="00220959"/>
    <w:rsid w:val="00222188"/>
    <w:rsid w:val="00222B30"/>
    <w:rsid w:val="00222D87"/>
    <w:rsid w:val="002241E2"/>
    <w:rsid w:val="0022442C"/>
    <w:rsid w:val="00224E46"/>
    <w:rsid w:val="00226F08"/>
    <w:rsid w:val="002310B6"/>
    <w:rsid w:val="00231DB9"/>
    <w:rsid w:val="00232E3F"/>
    <w:rsid w:val="0023516C"/>
    <w:rsid w:val="00242874"/>
    <w:rsid w:val="00243F9D"/>
    <w:rsid w:val="00244178"/>
    <w:rsid w:val="00255888"/>
    <w:rsid w:val="00255B77"/>
    <w:rsid w:val="00257D36"/>
    <w:rsid w:val="0026203C"/>
    <w:rsid w:val="00263E95"/>
    <w:rsid w:val="00270404"/>
    <w:rsid w:val="002725C1"/>
    <w:rsid w:val="002830B6"/>
    <w:rsid w:val="00283305"/>
    <w:rsid w:val="00284404"/>
    <w:rsid w:val="002850CA"/>
    <w:rsid w:val="00285BFC"/>
    <w:rsid w:val="00286D39"/>
    <w:rsid w:val="00290815"/>
    <w:rsid w:val="00291166"/>
    <w:rsid w:val="00291F3C"/>
    <w:rsid w:val="002933C7"/>
    <w:rsid w:val="0029420B"/>
    <w:rsid w:val="002956AC"/>
    <w:rsid w:val="00295894"/>
    <w:rsid w:val="002A0816"/>
    <w:rsid w:val="002A386A"/>
    <w:rsid w:val="002A391E"/>
    <w:rsid w:val="002A5B0F"/>
    <w:rsid w:val="002A6E2E"/>
    <w:rsid w:val="002A7C41"/>
    <w:rsid w:val="002B0A04"/>
    <w:rsid w:val="002B23D8"/>
    <w:rsid w:val="002B29B4"/>
    <w:rsid w:val="002B3316"/>
    <w:rsid w:val="002B5A92"/>
    <w:rsid w:val="002B6650"/>
    <w:rsid w:val="002B773B"/>
    <w:rsid w:val="002C0EE5"/>
    <w:rsid w:val="002C123F"/>
    <w:rsid w:val="002C6FC4"/>
    <w:rsid w:val="002D139D"/>
    <w:rsid w:val="002D3F44"/>
    <w:rsid w:val="002D46AA"/>
    <w:rsid w:val="002D6BB9"/>
    <w:rsid w:val="002D72B2"/>
    <w:rsid w:val="002D7CD6"/>
    <w:rsid w:val="002E2AE3"/>
    <w:rsid w:val="002E43C1"/>
    <w:rsid w:val="002F0390"/>
    <w:rsid w:val="002F267C"/>
    <w:rsid w:val="002F3566"/>
    <w:rsid w:val="002F55AB"/>
    <w:rsid w:val="002F5B9D"/>
    <w:rsid w:val="002F72FB"/>
    <w:rsid w:val="002F732F"/>
    <w:rsid w:val="003019FB"/>
    <w:rsid w:val="003027A2"/>
    <w:rsid w:val="00303CCE"/>
    <w:rsid w:val="00307ED2"/>
    <w:rsid w:val="00311299"/>
    <w:rsid w:val="00312679"/>
    <w:rsid w:val="00313D91"/>
    <w:rsid w:val="003147DD"/>
    <w:rsid w:val="00314B11"/>
    <w:rsid w:val="00316C1F"/>
    <w:rsid w:val="0031776A"/>
    <w:rsid w:val="003208C1"/>
    <w:rsid w:val="003238D1"/>
    <w:rsid w:val="00324D94"/>
    <w:rsid w:val="003251C1"/>
    <w:rsid w:val="003261CA"/>
    <w:rsid w:val="00326600"/>
    <w:rsid w:val="003301D3"/>
    <w:rsid w:val="003302D2"/>
    <w:rsid w:val="00330883"/>
    <w:rsid w:val="003310E6"/>
    <w:rsid w:val="00334DF0"/>
    <w:rsid w:val="00335F03"/>
    <w:rsid w:val="00336A29"/>
    <w:rsid w:val="00340FE2"/>
    <w:rsid w:val="00342ACA"/>
    <w:rsid w:val="00345210"/>
    <w:rsid w:val="00345BDF"/>
    <w:rsid w:val="00346959"/>
    <w:rsid w:val="0035045A"/>
    <w:rsid w:val="003505A2"/>
    <w:rsid w:val="00352CD0"/>
    <w:rsid w:val="0035624A"/>
    <w:rsid w:val="00356F7A"/>
    <w:rsid w:val="003608E2"/>
    <w:rsid w:val="00362883"/>
    <w:rsid w:val="00367CAD"/>
    <w:rsid w:val="003722B3"/>
    <w:rsid w:val="00372B45"/>
    <w:rsid w:val="00372DC5"/>
    <w:rsid w:val="00373632"/>
    <w:rsid w:val="003740F3"/>
    <w:rsid w:val="00377188"/>
    <w:rsid w:val="00377E0D"/>
    <w:rsid w:val="0038157C"/>
    <w:rsid w:val="00382058"/>
    <w:rsid w:val="00384355"/>
    <w:rsid w:val="003871A0"/>
    <w:rsid w:val="003874C9"/>
    <w:rsid w:val="00390B05"/>
    <w:rsid w:val="0039174E"/>
    <w:rsid w:val="0039375E"/>
    <w:rsid w:val="003950F3"/>
    <w:rsid w:val="0039551E"/>
    <w:rsid w:val="003965A9"/>
    <w:rsid w:val="003A48FB"/>
    <w:rsid w:val="003B0626"/>
    <w:rsid w:val="003B2EBA"/>
    <w:rsid w:val="003B53EA"/>
    <w:rsid w:val="003B56BD"/>
    <w:rsid w:val="003C0E67"/>
    <w:rsid w:val="003C13CA"/>
    <w:rsid w:val="003C3AE4"/>
    <w:rsid w:val="003D53EE"/>
    <w:rsid w:val="003D6154"/>
    <w:rsid w:val="003E1948"/>
    <w:rsid w:val="003E6A98"/>
    <w:rsid w:val="003F0832"/>
    <w:rsid w:val="003F16C1"/>
    <w:rsid w:val="003F5D1E"/>
    <w:rsid w:val="003F63CF"/>
    <w:rsid w:val="003F678E"/>
    <w:rsid w:val="00404751"/>
    <w:rsid w:val="00410D2B"/>
    <w:rsid w:val="00411ED7"/>
    <w:rsid w:val="004135C4"/>
    <w:rsid w:val="00414880"/>
    <w:rsid w:val="0041768E"/>
    <w:rsid w:val="004203A4"/>
    <w:rsid w:val="00421783"/>
    <w:rsid w:val="004257FB"/>
    <w:rsid w:val="004258AE"/>
    <w:rsid w:val="00431B73"/>
    <w:rsid w:val="0043212E"/>
    <w:rsid w:val="004357BB"/>
    <w:rsid w:val="00440B4D"/>
    <w:rsid w:val="004422B9"/>
    <w:rsid w:val="00443415"/>
    <w:rsid w:val="004529E2"/>
    <w:rsid w:val="0045490D"/>
    <w:rsid w:val="00454A80"/>
    <w:rsid w:val="00454FDE"/>
    <w:rsid w:val="004555FF"/>
    <w:rsid w:val="0045746B"/>
    <w:rsid w:val="00463FA2"/>
    <w:rsid w:val="004670B3"/>
    <w:rsid w:val="00470841"/>
    <w:rsid w:val="004726A1"/>
    <w:rsid w:val="00472B71"/>
    <w:rsid w:val="004847E7"/>
    <w:rsid w:val="00485FB0"/>
    <w:rsid w:val="00486089"/>
    <w:rsid w:val="00492101"/>
    <w:rsid w:val="004958DD"/>
    <w:rsid w:val="004A0EBA"/>
    <w:rsid w:val="004A1264"/>
    <w:rsid w:val="004A1D23"/>
    <w:rsid w:val="004A3DC7"/>
    <w:rsid w:val="004A5C98"/>
    <w:rsid w:val="004A6B29"/>
    <w:rsid w:val="004A726E"/>
    <w:rsid w:val="004B01A8"/>
    <w:rsid w:val="004B67F6"/>
    <w:rsid w:val="004C0ED3"/>
    <w:rsid w:val="004C7B4F"/>
    <w:rsid w:val="004C7F78"/>
    <w:rsid w:val="004D0452"/>
    <w:rsid w:val="004D0D8E"/>
    <w:rsid w:val="004D21D2"/>
    <w:rsid w:val="004D5720"/>
    <w:rsid w:val="004D60DE"/>
    <w:rsid w:val="004D6AAA"/>
    <w:rsid w:val="004E1B95"/>
    <w:rsid w:val="004E5B16"/>
    <w:rsid w:val="004E652E"/>
    <w:rsid w:val="004E7F67"/>
    <w:rsid w:val="004F0219"/>
    <w:rsid w:val="004F073A"/>
    <w:rsid w:val="004F2833"/>
    <w:rsid w:val="0050395D"/>
    <w:rsid w:val="00505377"/>
    <w:rsid w:val="00510037"/>
    <w:rsid w:val="005110C5"/>
    <w:rsid w:val="0052011A"/>
    <w:rsid w:val="0052270F"/>
    <w:rsid w:val="005279F4"/>
    <w:rsid w:val="00527A06"/>
    <w:rsid w:val="00531B8D"/>
    <w:rsid w:val="00534A14"/>
    <w:rsid w:val="00535E24"/>
    <w:rsid w:val="00537AF5"/>
    <w:rsid w:val="00537D8D"/>
    <w:rsid w:val="005403EE"/>
    <w:rsid w:val="0054067D"/>
    <w:rsid w:val="0054109D"/>
    <w:rsid w:val="005435D9"/>
    <w:rsid w:val="00545D59"/>
    <w:rsid w:val="005510C2"/>
    <w:rsid w:val="00556AA9"/>
    <w:rsid w:val="00557376"/>
    <w:rsid w:val="0056105F"/>
    <w:rsid w:val="00561729"/>
    <w:rsid w:val="00562F2F"/>
    <w:rsid w:val="0056564C"/>
    <w:rsid w:val="00565E8F"/>
    <w:rsid w:val="00566FD7"/>
    <w:rsid w:val="00571BCF"/>
    <w:rsid w:val="00571C99"/>
    <w:rsid w:val="005736AF"/>
    <w:rsid w:val="0057574D"/>
    <w:rsid w:val="00575EEA"/>
    <w:rsid w:val="00576F47"/>
    <w:rsid w:val="00580485"/>
    <w:rsid w:val="00581901"/>
    <w:rsid w:val="00583F61"/>
    <w:rsid w:val="00584AAB"/>
    <w:rsid w:val="00585568"/>
    <w:rsid w:val="00591289"/>
    <w:rsid w:val="00592F7F"/>
    <w:rsid w:val="00594958"/>
    <w:rsid w:val="00595AEE"/>
    <w:rsid w:val="0059616B"/>
    <w:rsid w:val="00596DFA"/>
    <w:rsid w:val="00597C7B"/>
    <w:rsid w:val="005A1128"/>
    <w:rsid w:val="005A16BA"/>
    <w:rsid w:val="005A1DD7"/>
    <w:rsid w:val="005A2642"/>
    <w:rsid w:val="005A4BF2"/>
    <w:rsid w:val="005A5DAF"/>
    <w:rsid w:val="005A5DFE"/>
    <w:rsid w:val="005A662F"/>
    <w:rsid w:val="005A668D"/>
    <w:rsid w:val="005B1754"/>
    <w:rsid w:val="005B192C"/>
    <w:rsid w:val="005B5433"/>
    <w:rsid w:val="005C0686"/>
    <w:rsid w:val="005C1029"/>
    <w:rsid w:val="005C32A7"/>
    <w:rsid w:val="005D2A43"/>
    <w:rsid w:val="005D4357"/>
    <w:rsid w:val="005D536C"/>
    <w:rsid w:val="005D71D0"/>
    <w:rsid w:val="005E0F58"/>
    <w:rsid w:val="005E28B9"/>
    <w:rsid w:val="005E3403"/>
    <w:rsid w:val="005F088A"/>
    <w:rsid w:val="005F2E98"/>
    <w:rsid w:val="005F487E"/>
    <w:rsid w:val="005F729F"/>
    <w:rsid w:val="005F7973"/>
    <w:rsid w:val="00600FC2"/>
    <w:rsid w:val="0060799F"/>
    <w:rsid w:val="00607E2E"/>
    <w:rsid w:val="00610808"/>
    <w:rsid w:val="006111D8"/>
    <w:rsid w:val="00612B91"/>
    <w:rsid w:val="00614B7D"/>
    <w:rsid w:val="00617A06"/>
    <w:rsid w:val="0062219B"/>
    <w:rsid w:val="00622A80"/>
    <w:rsid w:val="00622B9B"/>
    <w:rsid w:val="00623F39"/>
    <w:rsid w:val="006333DA"/>
    <w:rsid w:val="006363E5"/>
    <w:rsid w:val="00636B73"/>
    <w:rsid w:val="00636F24"/>
    <w:rsid w:val="00641C4C"/>
    <w:rsid w:val="00642D60"/>
    <w:rsid w:val="0064401B"/>
    <w:rsid w:val="0064575B"/>
    <w:rsid w:val="006466BA"/>
    <w:rsid w:val="006502C8"/>
    <w:rsid w:val="006532CE"/>
    <w:rsid w:val="00653DF0"/>
    <w:rsid w:val="00655774"/>
    <w:rsid w:val="00655B3F"/>
    <w:rsid w:val="006568B2"/>
    <w:rsid w:val="00662244"/>
    <w:rsid w:val="00664868"/>
    <w:rsid w:val="0066538D"/>
    <w:rsid w:val="006678DC"/>
    <w:rsid w:val="0067426C"/>
    <w:rsid w:val="00677C9D"/>
    <w:rsid w:val="00677D7E"/>
    <w:rsid w:val="00681006"/>
    <w:rsid w:val="006813A9"/>
    <w:rsid w:val="00682D48"/>
    <w:rsid w:val="00684262"/>
    <w:rsid w:val="00685CD4"/>
    <w:rsid w:val="00685FAD"/>
    <w:rsid w:val="006934EA"/>
    <w:rsid w:val="00695C21"/>
    <w:rsid w:val="0069722F"/>
    <w:rsid w:val="00697B81"/>
    <w:rsid w:val="006A003B"/>
    <w:rsid w:val="006A006A"/>
    <w:rsid w:val="006A0130"/>
    <w:rsid w:val="006A3D88"/>
    <w:rsid w:val="006C19F2"/>
    <w:rsid w:val="006C2946"/>
    <w:rsid w:val="006C3602"/>
    <w:rsid w:val="006C6465"/>
    <w:rsid w:val="006D0079"/>
    <w:rsid w:val="006D2811"/>
    <w:rsid w:val="006D6628"/>
    <w:rsid w:val="006D7006"/>
    <w:rsid w:val="006E511B"/>
    <w:rsid w:val="006F0A2E"/>
    <w:rsid w:val="006F3754"/>
    <w:rsid w:val="006F392D"/>
    <w:rsid w:val="00700F0F"/>
    <w:rsid w:val="00705AD4"/>
    <w:rsid w:val="00715DC0"/>
    <w:rsid w:val="00716CF4"/>
    <w:rsid w:val="007171B2"/>
    <w:rsid w:val="00717653"/>
    <w:rsid w:val="00717C02"/>
    <w:rsid w:val="00720110"/>
    <w:rsid w:val="00720EDE"/>
    <w:rsid w:val="00721224"/>
    <w:rsid w:val="00731727"/>
    <w:rsid w:val="007318BC"/>
    <w:rsid w:val="00731D31"/>
    <w:rsid w:val="00733EA1"/>
    <w:rsid w:val="00737520"/>
    <w:rsid w:val="00737F65"/>
    <w:rsid w:val="007406DC"/>
    <w:rsid w:val="007410E0"/>
    <w:rsid w:val="00741700"/>
    <w:rsid w:val="007417FF"/>
    <w:rsid w:val="007425D3"/>
    <w:rsid w:val="00744843"/>
    <w:rsid w:val="00744A74"/>
    <w:rsid w:val="007466B5"/>
    <w:rsid w:val="00747908"/>
    <w:rsid w:val="00747C72"/>
    <w:rsid w:val="007506C9"/>
    <w:rsid w:val="00750A9B"/>
    <w:rsid w:val="007518C4"/>
    <w:rsid w:val="00751CD3"/>
    <w:rsid w:val="0075227E"/>
    <w:rsid w:val="00755EE5"/>
    <w:rsid w:val="007561D2"/>
    <w:rsid w:val="007564E2"/>
    <w:rsid w:val="00756A4F"/>
    <w:rsid w:val="00757BE5"/>
    <w:rsid w:val="00765D1E"/>
    <w:rsid w:val="00772BBF"/>
    <w:rsid w:val="007742B6"/>
    <w:rsid w:val="007761A5"/>
    <w:rsid w:val="00780DBB"/>
    <w:rsid w:val="007833CE"/>
    <w:rsid w:val="00784ADD"/>
    <w:rsid w:val="0078712B"/>
    <w:rsid w:val="007917A5"/>
    <w:rsid w:val="0079357D"/>
    <w:rsid w:val="007A6F6B"/>
    <w:rsid w:val="007B009D"/>
    <w:rsid w:val="007B1593"/>
    <w:rsid w:val="007B282F"/>
    <w:rsid w:val="007B4F0B"/>
    <w:rsid w:val="007B5819"/>
    <w:rsid w:val="007B5F42"/>
    <w:rsid w:val="007B60F2"/>
    <w:rsid w:val="007C1107"/>
    <w:rsid w:val="007C318F"/>
    <w:rsid w:val="007C3B48"/>
    <w:rsid w:val="007C429C"/>
    <w:rsid w:val="007C71C8"/>
    <w:rsid w:val="007D0F2E"/>
    <w:rsid w:val="007D1361"/>
    <w:rsid w:val="007D139B"/>
    <w:rsid w:val="007D37C5"/>
    <w:rsid w:val="007D55A1"/>
    <w:rsid w:val="007D614D"/>
    <w:rsid w:val="007F08F2"/>
    <w:rsid w:val="007F0F15"/>
    <w:rsid w:val="007F17D0"/>
    <w:rsid w:val="007F4B2B"/>
    <w:rsid w:val="007F5514"/>
    <w:rsid w:val="007F5C8A"/>
    <w:rsid w:val="007F6EC0"/>
    <w:rsid w:val="0080107D"/>
    <w:rsid w:val="00803D8A"/>
    <w:rsid w:val="008040EF"/>
    <w:rsid w:val="00805E35"/>
    <w:rsid w:val="008067EF"/>
    <w:rsid w:val="00810560"/>
    <w:rsid w:val="00812EE7"/>
    <w:rsid w:val="008140A4"/>
    <w:rsid w:val="00815A47"/>
    <w:rsid w:val="00817855"/>
    <w:rsid w:val="00817F03"/>
    <w:rsid w:val="00822B77"/>
    <w:rsid w:val="00825A29"/>
    <w:rsid w:val="0082622B"/>
    <w:rsid w:val="0083028F"/>
    <w:rsid w:val="0083187D"/>
    <w:rsid w:val="00831B8E"/>
    <w:rsid w:val="00831F7D"/>
    <w:rsid w:val="008325A7"/>
    <w:rsid w:val="00832D2E"/>
    <w:rsid w:val="00832E13"/>
    <w:rsid w:val="00840460"/>
    <w:rsid w:val="00842FEB"/>
    <w:rsid w:val="00845D65"/>
    <w:rsid w:val="00846F74"/>
    <w:rsid w:val="00847C40"/>
    <w:rsid w:val="0085076E"/>
    <w:rsid w:val="00850A5B"/>
    <w:rsid w:val="00857B80"/>
    <w:rsid w:val="008615B5"/>
    <w:rsid w:val="0086245F"/>
    <w:rsid w:val="008730C5"/>
    <w:rsid w:val="00873653"/>
    <w:rsid w:val="00874326"/>
    <w:rsid w:val="00874686"/>
    <w:rsid w:val="0087517B"/>
    <w:rsid w:val="00875AF5"/>
    <w:rsid w:val="00881EE7"/>
    <w:rsid w:val="00882331"/>
    <w:rsid w:val="00882FB5"/>
    <w:rsid w:val="00884160"/>
    <w:rsid w:val="00890B41"/>
    <w:rsid w:val="00891015"/>
    <w:rsid w:val="00893228"/>
    <w:rsid w:val="008955DF"/>
    <w:rsid w:val="00896E04"/>
    <w:rsid w:val="008A0E32"/>
    <w:rsid w:val="008A1B42"/>
    <w:rsid w:val="008A2722"/>
    <w:rsid w:val="008A349B"/>
    <w:rsid w:val="008A3D2E"/>
    <w:rsid w:val="008A4363"/>
    <w:rsid w:val="008A48F1"/>
    <w:rsid w:val="008A7148"/>
    <w:rsid w:val="008B12EE"/>
    <w:rsid w:val="008B5B2B"/>
    <w:rsid w:val="008B72DC"/>
    <w:rsid w:val="008C13EC"/>
    <w:rsid w:val="008C215A"/>
    <w:rsid w:val="008C2515"/>
    <w:rsid w:val="008C4CAE"/>
    <w:rsid w:val="008C6353"/>
    <w:rsid w:val="008C7C5F"/>
    <w:rsid w:val="008D26E1"/>
    <w:rsid w:val="008D353C"/>
    <w:rsid w:val="008D3683"/>
    <w:rsid w:val="008D3744"/>
    <w:rsid w:val="008D72C9"/>
    <w:rsid w:val="008E45C9"/>
    <w:rsid w:val="008E4E6A"/>
    <w:rsid w:val="008F1001"/>
    <w:rsid w:val="008F4C0C"/>
    <w:rsid w:val="008F7086"/>
    <w:rsid w:val="0090150A"/>
    <w:rsid w:val="009074AB"/>
    <w:rsid w:val="009108DA"/>
    <w:rsid w:val="009124EC"/>
    <w:rsid w:val="00912B96"/>
    <w:rsid w:val="00914A10"/>
    <w:rsid w:val="00915139"/>
    <w:rsid w:val="009207AF"/>
    <w:rsid w:val="00925A62"/>
    <w:rsid w:val="0093604D"/>
    <w:rsid w:val="00937E64"/>
    <w:rsid w:val="00940DDB"/>
    <w:rsid w:val="00941640"/>
    <w:rsid w:val="00942520"/>
    <w:rsid w:val="009433EB"/>
    <w:rsid w:val="00947D1B"/>
    <w:rsid w:val="00950366"/>
    <w:rsid w:val="009535AB"/>
    <w:rsid w:val="00954038"/>
    <w:rsid w:val="00956049"/>
    <w:rsid w:val="009600B2"/>
    <w:rsid w:val="00960E1F"/>
    <w:rsid w:val="0097185C"/>
    <w:rsid w:val="009729CB"/>
    <w:rsid w:val="00972D1A"/>
    <w:rsid w:val="00974EBC"/>
    <w:rsid w:val="00980B06"/>
    <w:rsid w:val="00980E76"/>
    <w:rsid w:val="00987D8E"/>
    <w:rsid w:val="00993928"/>
    <w:rsid w:val="00996731"/>
    <w:rsid w:val="00997418"/>
    <w:rsid w:val="00997F56"/>
    <w:rsid w:val="009A07AE"/>
    <w:rsid w:val="009A7A5E"/>
    <w:rsid w:val="009B00C9"/>
    <w:rsid w:val="009B16D1"/>
    <w:rsid w:val="009B2801"/>
    <w:rsid w:val="009B4F37"/>
    <w:rsid w:val="009C175D"/>
    <w:rsid w:val="009C5A49"/>
    <w:rsid w:val="009D6B4D"/>
    <w:rsid w:val="009D7150"/>
    <w:rsid w:val="009E1BAF"/>
    <w:rsid w:val="009E2860"/>
    <w:rsid w:val="009E59A7"/>
    <w:rsid w:val="009E5D36"/>
    <w:rsid w:val="009F1837"/>
    <w:rsid w:val="009F1B2C"/>
    <w:rsid w:val="009F4037"/>
    <w:rsid w:val="009F4EAA"/>
    <w:rsid w:val="009F4FD7"/>
    <w:rsid w:val="00A00369"/>
    <w:rsid w:val="00A0053E"/>
    <w:rsid w:val="00A01327"/>
    <w:rsid w:val="00A024B3"/>
    <w:rsid w:val="00A03FBE"/>
    <w:rsid w:val="00A0565D"/>
    <w:rsid w:val="00A05C80"/>
    <w:rsid w:val="00A07852"/>
    <w:rsid w:val="00A10A6B"/>
    <w:rsid w:val="00A13659"/>
    <w:rsid w:val="00A15B65"/>
    <w:rsid w:val="00A1708F"/>
    <w:rsid w:val="00A17575"/>
    <w:rsid w:val="00A21F5E"/>
    <w:rsid w:val="00A2738F"/>
    <w:rsid w:val="00A30159"/>
    <w:rsid w:val="00A32935"/>
    <w:rsid w:val="00A32C83"/>
    <w:rsid w:val="00A3711D"/>
    <w:rsid w:val="00A4090A"/>
    <w:rsid w:val="00A41D64"/>
    <w:rsid w:val="00A421F4"/>
    <w:rsid w:val="00A42F5E"/>
    <w:rsid w:val="00A433D1"/>
    <w:rsid w:val="00A47110"/>
    <w:rsid w:val="00A50F85"/>
    <w:rsid w:val="00A52136"/>
    <w:rsid w:val="00A5440C"/>
    <w:rsid w:val="00A567B6"/>
    <w:rsid w:val="00A60916"/>
    <w:rsid w:val="00A612CA"/>
    <w:rsid w:val="00A61B16"/>
    <w:rsid w:val="00A62455"/>
    <w:rsid w:val="00A646A5"/>
    <w:rsid w:val="00A7466F"/>
    <w:rsid w:val="00A74D89"/>
    <w:rsid w:val="00A74FE0"/>
    <w:rsid w:val="00A76C3B"/>
    <w:rsid w:val="00A80ED1"/>
    <w:rsid w:val="00A846F4"/>
    <w:rsid w:val="00A84EF8"/>
    <w:rsid w:val="00A84F82"/>
    <w:rsid w:val="00A87B0F"/>
    <w:rsid w:val="00A92FEC"/>
    <w:rsid w:val="00A949C5"/>
    <w:rsid w:val="00AA10CA"/>
    <w:rsid w:val="00AA154A"/>
    <w:rsid w:val="00AA78EA"/>
    <w:rsid w:val="00AA7E2C"/>
    <w:rsid w:val="00AB12CC"/>
    <w:rsid w:val="00AB1319"/>
    <w:rsid w:val="00AB298E"/>
    <w:rsid w:val="00AB4047"/>
    <w:rsid w:val="00AB4DFA"/>
    <w:rsid w:val="00AB600F"/>
    <w:rsid w:val="00AC1B94"/>
    <w:rsid w:val="00AC5890"/>
    <w:rsid w:val="00AC7551"/>
    <w:rsid w:val="00AD0509"/>
    <w:rsid w:val="00AD356B"/>
    <w:rsid w:val="00AD3BB7"/>
    <w:rsid w:val="00AE0046"/>
    <w:rsid w:val="00AE0403"/>
    <w:rsid w:val="00AE0947"/>
    <w:rsid w:val="00AE0F46"/>
    <w:rsid w:val="00AE1E42"/>
    <w:rsid w:val="00AE2107"/>
    <w:rsid w:val="00AE30A1"/>
    <w:rsid w:val="00AE63B6"/>
    <w:rsid w:val="00AE6BDA"/>
    <w:rsid w:val="00AF2BF2"/>
    <w:rsid w:val="00AF33D6"/>
    <w:rsid w:val="00AF3F22"/>
    <w:rsid w:val="00AF4F06"/>
    <w:rsid w:val="00AF5A79"/>
    <w:rsid w:val="00AF6AE2"/>
    <w:rsid w:val="00B020F0"/>
    <w:rsid w:val="00B02445"/>
    <w:rsid w:val="00B05C5A"/>
    <w:rsid w:val="00B070DC"/>
    <w:rsid w:val="00B07F35"/>
    <w:rsid w:val="00B1185D"/>
    <w:rsid w:val="00B1259C"/>
    <w:rsid w:val="00B136F1"/>
    <w:rsid w:val="00B13DF3"/>
    <w:rsid w:val="00B14F51"/>
    <w:rsid w:val="00B14FB3"/>
    <w:rsid w:val="00B14FFE"/>
    <w:rsid w:val="00B15452"/>
    <w:rsid w:val="00B17A5D"/>
    <w:rsid w:val="00B21BA5"/>
    <w:rsid w:val="00B22092"/>
    <w:rsid w:val="00B229EC"/>
    <w:rsid w:val="00B26D39"/>
    <w:rsid w:val="00B274B4"/>
    <w:rsid w:val="00B31BD4"/>
    <w:rsid w:val="00B40835"/>
    <w:rsid w:val="00B41583"/>
    <w:rsid w:val="00B44F3D"/>
    <w:rsid w:val="00B47FB1"/>
    <w:rsid w:val="00B545B2"/>
    <w:rsid w:val="00B56F69"/>
    <w:rsid w:val="00B627B6"/>
    <w:rsid w:val="00B62F7E"/>
    <w:rsid w:val="00B706FA"/>
    <w:rsid w:val="00B71803"/>
    <w:rsid w:val="00B7263D"/>
    <w:rsid w:val="00B75938"/>
    <w:rsid w:val="00B76960"/>
    <w:rsid w:val="00B76F20"/>
    <w:rsid w:val="00B8132B"/>
    <w:rsid w:val="00B82D80"/>
    <w:rsid w:val="00B8600E"/>
    <w:rsid w:val="00B862C3"/>
    <w:rsid w:val="00B91A96"/>
    <w:rsid w:val="00B91B76"/>
    <w:rsid w:val="00B9276A"/>
    <w:rsid w:val="00B93324"/>
    <w:rsid w:val="00B94E4F"/>
    <w:rsid w:val="00B971BB"/>
    <w:rsid w:val="00BA0CE5"/>
    <w:rsid w:val="00BA2314"/>
    <w:rsid w:val="00BA245B"/>
    <w:rsid w:val="00BA2835"/>
    <w:rsid w:val="00BA4987"/>
    <w:rsid w:val="00BA5725"/>
    <w:rsid w:val="00BA5D7B"/>
    <w:rsid w:val="00BA5FF5"/>
    <w:rsid w:val="00BA7CCD"/>
    <w:rsid w:val="00BB2A3A"/>
    <w:rsid w:val="00BB306E"/>
    <w:rsid w:val="00BB6E39"/>
    <w:rsid w:val="00BC174F"/>
    <w:rsid w:val="00BC234B"/>
    <w:rsid w:val="00BC52ED"/>
    <w:rsid w:val="00BD4AA4"/>
    <w:rsid w:val="00BE0645"/>
    <w:rsid w:val="00BE0DB6"/>
    <w:rsid w:val="00BE14D1"/>
    <w:rsid w:val="00BE1C94"/>
    <w:rsid w:val="00BE5531"/>
    <w:rsid w:val="00BF0B9E"/>
    <w:rsid w:val="00BF1314"/>
    <w:rsid w:val="00BF4358"/>
    <w:rsid w:val="00BF48C6"/>
    <w:rsid w:val="00BF5497"/>
    <w:rsid w:val="00BF72AC"/>
    <w:rsid w:val="00C01A31"/>
    <w:rsid w:val="00C05D5B"/>
    <w:rsid w:val="00C10FFD"/>
    <w:rsid w:val="00C12E6D"/>
    <w:rsid w:val="00C13EBD"/>
    <w:rsid w:val="00C14752"/>
    <w:rsid w:val="00C16978"/>
    <w:rsid w:val="00C16BB2"/>
    <w:rsid w:val="00C25B44"/>
    <w:rsid w:val="00C32F2A"/>
    <w:rsid w:val="00C33594"/>
    <w:rsid w:val="00C40617"/>
    <w:rsid w:val="00C41ABE"/>
    <w:rsid w:val="00C41FAD"/>
    <w:rsid w:val="00C42905"/>
    <w:rsid w:val="00C446D3"/>
    <w:rsid w:val="00C455F1"/>
    <w:rsid w:val="00C5141C"/>
    <w:rsid w:val="00C5192F"/>
    <w:rsid w:val="00C53BAB"/>
    <w:rsid w:val="00C5448A"/>
    <w:rsid w:val="00C546AE"/>
    <w:rsid w:val="00C55533"/>
    <w:rsid w:val="00C60498"/>
    <w:rsid w:val="00C648E6"/>
    <w:rsid w:val="00C64B3A"/>
    <w:rsid w:val="00C65679"/>
    <w:rsid w:val="00C66DD4"/>
    <w:rsid w:val="00C67610"/>
    <w:rsid w:val="00C67813"/>
    <w:rsid w:val="00C70414"/>
    <w:rsid w:val="00C70BFE"/>
    <w:rsid w:val="00C714FD"/>
    <w:rsid w:val="00C74016"/>
    <w:rsid w:val="00C74901"/>
    <w:rsid w:val="00C854D2"/>
    <w:rsid w:val="00C87968"/>
    <w:rsid w:val="00C9158C"/>
    <w:rsid w:val="00C931B3"/>
    <w:rsid w:val="00C957C8"/>
    <w:rsid w:val="00C9590A"/>
    <w:rsid w:val="00CA0B95"/>
    <w:rsid w:val="00CA2547"/>
    <w:rsid w:val="00CA3BD3"/>
    <w:rsid w:val="00CA5253"/>
    <w:rsid w:val="00CB1B47"/>
    <w:rsid w:val="00CB2C27"/>
    <w:rsid w:val="00CB5A2E"/>
    <w:rsid w:val="00CC1549"/>
    <w:rsid w:val="00CC27EC"/>
    <w:rsid w:val="00CC5322"/>
    <w:rsid w:val="00CC63F6"/>
    <w:rsid w:val="00CC6487"/>
    <w:rsid w:val="00CC7460"/>
    <w:rsid w:val="00CC7DC5"/>
    <w:rsid w:val="00CD21B5"/>
    <w:rsid w:val="00CD4378"/>
    <w:rsid w:val="00CD5BA6"/>
    <w:rsid w:val="00CD65F5"/>
    <w:rsid w:val="00CD6DAE"/>
    <w:rsid w:val="00CD7931"/>
    <w:rsid w:val="00CE26C1"/>
    <w:rsid w:val="00CE46EF"/>
    <w:rsid w:val="00CF0D40"/>
    <w:rsid w:val="00CF1E6E"/>
    <w:rsid w:val="00D003A5"/>
    <w:rsid w:val="00D0043E"/>
    <w:rsid w:val="00D0679D"/>
    <w:rsid w:val="00D11458"/>
    <w:rsid w:val="00D11DC2"/>
    <w:rsid w:val="00D13617"/>
    <w:rsid w:val="00D14A11"/>
    <w:rsid w:val="00D15C4D"/>
    <w:rsid w:val="00D16629"/>
    <w:rsid w:val="00D17302"/>
    <w:rsid w:val="00D17692"/>
    <w:rsid w:val="00D2126E"/>
    <w:rsid w:val="00D213C2"/>
    <w:rsid w:val="00D22BAC"/>
    <w:rsid w:val="00D26308"/>
    <w:rsid w:val="00D26F35"/>
    <w:rsid w:val="00D2705D"/>
    <w:rsid w:val="00D30516"/>
    <w:rsid w:val="00D326FB"/>
    <w:rsid w:val="00D330D8"/>
    <w:rsid w:val="00D33D81"/>
    <w:rsid w:val="00D345A6"/>
    <w:rsid w:val="00D406AE"/>
    <w:rsid w:val="00D41557"/>
    <w:rsid w:val="00D415B7"/>
    <w:rsid w:val="00D41778"/>
    <w:rsid w:val="00D42648"/>
    <w:rsid w:val="00D45D38"/>
    <w:rsid w:val="00D50F7A"/>
    <w:rsid w:val="00D55E8E"/>
    <w:rsid w:val="00D608FA"/>
    <w:rsid w:val="00D6154E"/>
    <w:rsid w:val="00D624B8"/>
    <w:rsid w:val="00D6393F"/>
    <w:rsid w:val="00D65977"/>
    <w:rsid w:val="00D6738A"/>
    <w:rsid w:val="00D702A7"/>
    <w:rsid w:val="00D705AC"/>
    <w:rsid w:val="00D71626"/>
    <w:rsid w:val="00D73B97"/>
    <w:rsid w:val="00D75FB3"/>
    <w:rsid w:val="00D7673F"/>
    <w:rsid w:val="00D778EA"/>
    <w:rsid w:val="00D839C4"/>
    <w:rsid w:val="00D83E68"/>
    <w:rsid w:val="00D8582D"/>
    <w:rsid w:val="00D860A1"/>
    <w:rsid w:val="00D875D5"/>
    <w:rsid w:val="00D9158C"/>
    <w:rsid w:val="00D9730F"/>
    <w:rsid w:val="00DA03BE"/>
    <w:rsid w:val="00DA25DF"/>
    <w:rsid w:val="00DA3424"/>
    <w:rsid w:val="00DA39D4"/>
    <w:rsid w:val="00DA4998"/>
    <w:rsid w:val="00DA4C8F"/>
    <w:rsid w:val="00DA7A7F"/>
    <w:rsid w:val="00DB75FF"/>
    <w:rsid w:val="00DB7E1E"/>
    <w:rsid w:val="00DB7F0A"/>
    <w:rsid w:val="00DC074D"/>
    <w:rsid w:val="00DC2642"/>
    <w:rsid w:val="00DC5B97"/>
    <w:rsid w:val="00DC7365"/>
    <w:rsid w:val="00DC765C"/>
    <w:rsid w:val="00DC7792"/>
    <w:rsid w:val="00DD12D1"/>
    <w:rsid w:val="00DD1C52"/>
    <w:rsid w:val="00DD26A2"/>
    <w:rsid w:val="00DD38BD"/>
    <w:rsid w:val="00DD65F5"/>
    <w:rsid w:val="00DD7477"/>
    <w:rsid w:val="00DD78F1"/>
    <w:rsid w:val="00DD7A46"/>
    <w:rsid w:val="00DE0335"/>
    <w:rsid w:val="00DF45F7"/>
    <w:rsid w:val="00DF467B"/>
    <w:rsid w:val="00DF53AC"/>
    <w:rsid w:val="00DF5F17"/>
    <w:rsid w:val="00E013E6"/>
    <w:rsid w:val="00E01B23"/>
    <w:rsid w:val="00E03054"/>
    <w:rsid w:val="00E04E46"/>
    <w:rsid w:val="00E0530F"/>
    <w:rsid w:val="00E078F4"/>
    <w:rsid w:val="00E07DF3"/>
    <w:rsid w:val="00E110AB"/>
    <w:rsid w:val="00E1136D"/>
    <w:rsid w:val="00E114ED"/>
    <w:rsid w:val="00E1179B"/>
    <w:rsid w:val="00E11D6F"/>
    <w:rsid w:val="00E12493"/>
    <w:rsid w:val="00E13562"/>
    <w:rsid w:val="00E13DCA"/>
    <w:rsid w:val="00E14AD6"/>
    <w:rsid w:val="00E15AD5"/>
    <w:rsid w:val="00E24BE8"/>
    <w:rsid w:val="00E2618A"/>
    <w:rsid w:val="00E30E2B"/>
    <w:rsid w:val="00E318DE"/>
    <w:rsid w:val="00E345A2"/>
    <w:rsid w:val="00E364AE"/>
    <w:rsid w:val="00E36A06"/>
    <w:rsid w:val="00E4044B"/>
    <w:rsid w:val="00E41696"/>
    <w:rsid w:val="00E46D59"/>
    <w:rsid w:val="00E515F5"/>
    <w:rsid w:val="00E51BA9"/>
    <w:rsid w:val="00E5438F"/>
    <w:rsid w:val="00E56602"/>
    <w:rsid w:val="00E6030A"/>
    <w:rsid w:val="00E60E42"/>
    <w:rsid w:val="00E64314"/>
    <w:rsid w:val="00E64372"/>
    <w:rsid w:val="00E65115"/>
    <w:rsid w:val="00E665C7"/>
    <w:rsid w:val="00E6704F"/>
    <w:rsid w:val="00E70351"/>
    <w:rsid w:val="00E730AD"/>
    <w:rsid w:val="00E742A0"/>
    <w:rsid w:val="00E75436"/>
    <w:rsid w:val="00E7786C"/>
    <w:rsid w:val="00E80370"/>
    <w:rsid w:val="00E84C13"/>
    <w:rsid w:val="00E855DC"/>
    <w:rsid w:val="00E85A59"/>
    <w:rsid w:val="00E91973"/>
    <w:rsid w:val="00E91DED"/>
    <w:rsid w:val="00E93A8C"/>
    <w:rsid w:val="00E952AB"/>
    <w:rsid w:val="00EA0105"/>
    <w:rsid w:val="00EA11BF"/>
    <w:rsid w:val="00EA28DE"/>
    <w:rsid w:val="00EA29C7"/>
    <w:rsid w:val="00EA34CB"/>
    <w:rsid w:val="00EB2FCA"/>
    <w:rsid w:val="00EB5406"/>
    <w:rsid w:val="00EC1EA1"/>
    <w:rsid w:val="00EC2784"/>
    <w:rsid w:val="00EC2F90"/>
    <w:rsid w:val="00EC46A0"/>
    <w:rsid w:val="00EC5057"/>
    <w:rsid w:val="00EC68DF"/>
    <w:rsid w:val="00EC7819"/>
    <w:rsid w:val="00ED0159"/>
    <w:rsid w:val="00ED2193"/>
    <w:rsid w:val="00ED3C3C"/>
    <w:rsid w:val="00ED469D"/>
    <w:rsid w:val="00EE5AE3"/>
    <w:rsid w:val="00EE6633"/>
    <w:rsid w:val="00EE7FD4"/>
    <w:rsid w:val="00EF1166"/>
    <w:rsid w:val="00EF3B7D"/>
    <w:rsid w:val="00EF453A"/>
    <w:rsid w:val="00EF6148"/>
    <w:rsid w:val="00EF750A"/>
    <w:rsid w:val="00F01B61"/>
    <w:rsid w:val="00F0628F"/>
    <w:rsid w:val="00F06F7C"/>
    <w:rsid w:val="00F1147E"/>
    <w:rsid w:val="00F134B9"/>
    <w:rsid w:val="00F14312"/>
    <w:rsid w:val="00F1439F"/>
    <w:rsid w:val="00F171DC"/>
    <w:rsid w:val="00F201A4"/>
    <w:rsid w:val="00F21FCA"/>
    <w:rsid w:val="00F22A67"/>
    <w:rsid w:val="00F22E69"/>
    <w:rsid w:val="00F2401B"/>
    <w:rsid w:val="00F24D8A"/>
    <w:rsid w:val="00F2594D"/>
    <w:rsid w:val="00F31673"/>
    <w:rsid w:val="00F32A04"/>
    <w:rsid w:val="00F32D89"/>
    <w:rsid w:val="00F37B4B"/>
    <w:rsid w:val="00F424C4"/>
    <w:rsid w:val="00F429D1"/>
    <w:rsid w:val="00F43EED"/>
    <w:rsid w:val="00F51361"/>
    <w:rsid w:val="00F55E21"/>
    <w:rsid w:val="00F5653A"/>
    <w:rsid w:val="00F5732E"/>
    <w:rsid w:val="00F5787E"/>
    <w:rsid w:val="00F61E4C"/>
    <w:rsid w:val="00F63707"/>
    <w:rsid w:val="00F652D2"/>
    <w:rsid w:val="00F65303"/>
    <w:rsid w:val="00F6570C"/>
    <w:rsid w:val="00F70724"/>
    <w:rsid w:val="00F72799"/>
    <w:rsid w:val="00F731EA"/>
    <w:rsid w:val="00F74518"/>
    <w:rsid w:val="00F76A66"/>
    <w:rsid w:val="00F8231A"/>
    <w:rsid w:val="00F829CA"/>
    <w:rsid w:val="00F84AB1"/>
    <w:rsid w:val="00F86703"/>
    <w:rsid w:val="00F86AFB"/>
    <w:rsid w:val="00F875FD"/>
    <w:rsid w:val="00F87B41"/>
    <w:rsid w:val="00F90FBF"/>
    <w:rsid w:val="00F935DB"/>
    <w:rsid w:val="00F943B5"/>
    <w:rsid w:val="00F94D01"/>
    <w:rsid w:val="00F9559A"/>
    <w:rsid w:val="00F95B2C"/>
    <w:rsid w:val="00F9751F"/>
    <w:rsid w:val="00FA0DD2"/>
    <w:rsid w:val="00FA459A"/>
    <w:rsid w:val="00FB1C55"/>
    <w:rsid w:val="00FB2CE8"/>
    <w:rsid w:val="00FB7CB1"/>
    <w:rsid w:val="00FC1F14"/>
    <w:rsid w:val="00FC3983"/>
    <w:rsid w:val="00FC3F63"/>
    <w:rsid w:val="00FC699C"/>
    <w:rsid w:val="00FD0DE4"/>
    <w:rsid w:val="00FD4141"/>
    <w:rsid w:val="00FD4985"/>
    <w:rsid w:val="00FE088D"/>
    <w:rsid w:val="00FE1C23"/>
    <w:rsid w:val="00FE5951"/>
    <w:rsid w:val="00FE5F2C"/>
    <w:rsid w:val="00FF06F9"/>
    <w:rsid w:val="00FF761C"/>
  </w:rsids>
  <m:mathPr>
    <m:mathFont m:val="Cambria Math"/>
    <m:brkBin m:val="before"/>
    <m:brkBinSub m:val="--"/>
    <m:smallFrac m:val="off"/>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0C2"/>
  </w:style>
  <w:style w:type="paragraph" w:styleId="Heading2">
    <w:name w:val="heading 2"/>
    <w:basedOn w:val="Normal"/>
    <w:next w:val="Normal"/>
    <w:link w:val="Heading2Char"/>
    <w:uiPriority w:val="9"/>
    <w:unhideWhenUsed/>
    <w:qFormat/>
    <w:rsid w:val="00891015"/>
    <w:pPr>
      <w:keepNext/>
      <w:spacing w:before="240" w:after="60"/>
      <w:outlineLvl w:val="1"/>
    </w:pPr>
    <w:rPr>
      <w:rFonts w:ascii="Cambria" w:eastAsia="Times New Roman" w:hAnsi="Cambria" w:cs="Arial Unicode MS"/>
      <w:b/>
      <w:bCs/>
      <w:i/>
      <w:iCs/>
      <w:sz w:val="28"/>
      <w:szCs w:val="28"/>
      <w:lang w:val="en-US" w:bidi="ml-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4F51"/>
    <w:pPr>
      <w:ind w:left="720"/>
      <w:contextualSpacing/>
    </w:pPr>
  </w:style>
  <w:style w:type="table" w:styleId="TableGrid">
    <w:name w:val="Table Grid"/>
    <w:basedOn w:val="TableNormal"/>
    <w:uiPriority w:val="59"/>
    <w:rsid w:val="00FC1F14"/>
    <w:pPr>
      <w:spacing w:after="0" w:line="240" w:lineRule="auto"/>
    </w:pPr>
    <w:rPr>
      <w:rFonts w:ascii="Times New Roman" w:eastAsia="Times New Roman" w:hAnsi="Times New Roman" w:cs="Times New Roman"/>
      <w:sz w:val="20"/>
      <w:szCs w:val="20"/>
      <w:lang w:val="en-US" w:bidi="ml-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3forPetition">
    <w:name w:val="Level 3 for Petition"/>
    <w:basedOn w:val="Normal"/>
    <w:rsid w:val="00EE5AE3"/>
    <w:pPr>
      <w:widowControl w:val="0"/>
      <w:tabs>
        <w:tab w:val="left" w:pos="1080"/>
        <w:tab w:val="left" w:pos="2304"/>
      </w:tabs>
      <w:spacing w:after="288" w:line="240" w:lineRule="auto"/>
      <w:jc w:val="both"/>
    </w:pPr>
    <w:rPr>
      <w:rFonts w:ascii="Times New Roman" w:eastAsia="Times New Roman" w:hAnsi="Times New Roman" w:cs="Times New Roman"/>
      <w:kern w:val="28"/>
      <w:sz w:val="24"/>
      <w:szCs w:val="24"/>
      <w:lang w:val="en-US"/>
    </w:rPr>
  </w:style>
  <w:style w:type="paragraph" w:styleId="Header">
    <w:name w:val="header"/>
    <w:basedOn w:val="Normal"/>
    <w:link w:val="HeaderChar"/>
    <w:uiPriority w:val="99"/>
    <w:unhideWhenUsed/>
    <w:rsid w:val="00B136F1"/>
    <w:pPr>
      <w:tabs>
        <w:tab w:val="center" w:pos="4680"/>
        <w:tab w:val="right" w:pos="9360"/>
      </w:tabs>
    </w:pPr>
    <w:rPr>
      <w:rFonts w:ascii="Calibri" w:eastAsia="Times New Roman" w:hAnsi="Calibri" w:cs="Times New Roman"/>
      <w:lang w:val="en-US"/>
    </w:rPr>
  </w:style>
  <w:style w:type="character" w:customStyle="1" w:styleId="HeaderChar">
    <w:name w:val="Header Char"/>
    <w:basedOn w:val="DefaultParagraphFont"/>
    <w:link w:val="Header"/>
    <w:uiPriority w:val="99"/>
    <w:rsid w:val="00B136F1"/>
    <w:rPr>
      <w:rFonts w:ascii="Calibri" w:eastAsia="Times New Roman" w:hAnsi="Calibri" w:cs="Times New Roman"/>
      <w:lang w:val="en-US"/>
    </w:rPr>
  </w:style>
  <w:style w:type="paragraph" w:styleId="NormalWeb">
    <w:name w:val="Normal (Web)"/>
    <w:basedOn w:val="Normal"/>
    <w:uiPriority w:val="99"/>
    <w:unhideWhenUsed/>
    <w:rsid w:val="00D15C4D"/>
    <w:pPr>
      <w:spacing w:before="100" w:beforeAutospacing="1" w:after="100" w:afterAutospacing="1" w:line="240" w:lineRule="auto"/>
    </w:pPr>
    <w:rPr>
      <w:rFonts w:ascii="Times New Roman" w:eastAsia="Times New Roman" w:hAnsi="Times New Roman" w:cs="Times New Roman"/>
      <w:sz w:val="24"/>
      <w:szCs w:val="24"/>
      <w:lang w:val="en-US" w:bidi="ml-IN"/>
    </w:rPr>
  </w:style>
  <w:style w:type="paragraph" w:styleId="CommentText">
    <w:name w:val="annotation text"/>
    <w:basedOn w:val="Normal"/>
    <w:link w:val="CommentTextChar"/>
    <w:uiPriority w:val="99"/>
    <w:semiHidden/>
    <w:unhideWhenUsed/>
    <w:rsid w:val="00641C4C"/>
    <w:pPr>
      <w:tabs>
        <w:tab w:val="left" w:pos="720"/>
      </w:tabs>
      <w:suppressAutoHyphens/>
      <w:spacing w:line="240" w:lineRule="auto"/>
    </w:pPr>
    <w:rPr>
      <w:rFonts w:ascii="Verdana" w:eastAsia="Times New Roman" w:hAnsi="Verdana" w:cs="Verdana"/>
      <w:color w:val="000000"/>
      <w:sz w:val="20"/>
      <w:szCs w:val="20"/>
      <w:lang w:val="en-US"/>
    </w:rPr>
  </w:style>
  <w:style w:type="character" w:customStyle="1" w:styleId="CommentTextChar">
    <w:name w:val="Comment Text Char"/>
    <w:basedOn w:val="DefaultParagraphFont"/>
    <w:link w:val="CommentText"/>
    <w:uiPriority w:val="99"/>
    <w:semiHidden/>
    <w:rsid w:val="00641C4C"/>
    <w:rPr>
      <w:rFonts w:ascii="Verdana" w:eastAsia="Times New Roman" w:hAnsi="Verdana" w:cs="Verdana"/>
      <w:color w:val="000000"/>
      <w:sz w:val="20"/>
      <w:szCs w:val="20"/>
      <w:lang w:val="en-US"/>
    </w:rPr>
  </w:style>
  <w:style w:type="paragraph" w:styleId="BalloonText">
    <w:name w:val="Balloon Text"/>
    <w:basedOn w:val="Normal"/>
    <w:link w:val="BalloonTextChar"/>
    <w:uiPriority w:val="99"/>
    <w:semiHidden/>
    <w:unhideWhenUsed/>
    <w:rsid w:val="006813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13A9"/>
    <w:rPr>
      <w:rFonts w:ascii="Tahoma" w:hAnsi="Tahoma" w:cs="Tahoma"/>
      <w:sz w:val="16"/>
      <w:szCs w:val="16"/>
    </w:rPr>
  </w:style>
  <w:style w:type="paragraph" w:styleId="Footer">
    <w:name w:val="footer"/>
    <w:basedOn w:val="Normal"/>
    <w:link w:val="FooterChar"/>
    <w:unhideWhenUsed/>
    <w:rsid w:val="0029420B"/>
    <w:pPr>
      <w:tabs>
        <w:tab w:val="center" w:pos="4680"/>
        <w:tab w:val="right" w:pos="9360"/>
      </w:tabs>
      <w:spacing w:after="0" w:line="240" w:lineRule="auto"/>
    </w:pPr>
  </w:style>
  <w:style w:type="character" w:customStyle="1" w:styleId="FooterChar">
    <w:name w:val="Footer Char"/>
    <w:basedOn w:val="DefaultParagraphFont"/>
    <w:link w:val="Footer"/>
    <w:rsid w:val="0029420B"/>
  </w:style>
  <w:style w:type="character" w:customStyle="1" w:styleId="Heading2Char">
    <w:name w:val="Heading 2 Char"/>
    <w:basedOn w:val="DefaultParagraphFont"/>
    <w:link w:val="Heading2"/>
    <w:uiPriority w:val="9"/>
    <w:rsid w:val="00891015"/>
    <w:rPr>
      <w:rFonts w:ascii="Cambria" w:eastAsia="Times New Roman" w:hAnsi="Cambria" w:cs="Arial Unicode MS"/>
      <w:b/>
      <w:bCs/>
      <w:i/>
      <w:iCs/>
      <w:sz w:val="28"/>
      <w:szCs w:val="28"/>
      <w:lang w:val="en-US" w:bidi="ml-IN"/>
    </w:rPr>
  </w:style>
  <w:style w:type="table" w:styleId="MediumGrid1-Accent1">
    <w:name w:val="Medium Grid 1 Accent 1"/>
    <w:basedOn w:val="TableNormal"/>
    <w:uiPriority w:val="67"/>
    <w:rsid w:val="00EA010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LightList1">
    <w:name w:val="Light List1"/>
    <w:basedOn w:val="TableNormal"/>
    <w:uiPriority w:val="61"/>
    <w:rsid w:val="00EA010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rsid w:val="00443415"/>
    <w:pPr>
      <w:spacing w:after="0" w:line="240" w:lineRule="auto"/>
    </w:pPr>
    <w:rPr>
      <w:rFonts w:ascii="Trebuchet MS" w:eastAsia="Times New Roman" w:hAnsi="Trebuchet MS" w:cs="Times New Roman"/>
      <w:b/>
      <w:bCs/>
      <w:sz w:val="24"/>
      <w:szCs w:val="24"/>
      <w:u w:val="single"/>
      <w:lang w:val="en-US"/>
    </w:rPr>
  </w:style>
  <w:style w:type="character" w:customStyle="1" w:styleId="BodyTextChar">
    <w:name w:val="Body Text Char"/>
    <w:basedOn w:val="DefaultParagraphFont"/>
    <w:link w:val="BodyText"/>
    <w:rsid w:val="00443415"/>
    <w:rPr>
      <w:rFonts w:ascii="Trebuchet MS" w:eastAsia="Times New Roman" w:hAnsi="Trebuchet MS" w:cs="Times New Roman"/>
      <w:b/>
      <w:bCs/>
      <w:sz w:val="24"/>
      <w:szCs w:val="24"/>
      <w:u w:val="single"/>
      <w:lang w:val="en-US"/>
    </w:rPr>
  </w:style>
  <w:style w:type="paragraph" w:styleId="BodyText2">
    <w:name w:val="Body Text 2"/>
    <w:basedOn w:val="Normal"/>
    <w:link w:val="BodyText2Char"/>
    <w:rsid w:val="00443415"/>
    <w:pPr>
      <w:spacing w:after="0" w:line="240" w:lineRule="auto"/>
      <w:jc w:val="both"/>
    </w:pPr>
    <w:rPr>
      <w:rFonts w:ascii="Trebuchet MS" w:eastAsia="Times New Roman" w:hAnsi="Trebuchet MS" w:cs="Times New Roman"/>
      <w:sz w:val="24"/>
      <w:szCs w:val="24"/>
      <w:lang w:val="en-US"/>
    </w:rPr>
  </w:style>
  <w:style w:type="character" w:customStyle="1" w:styleId="BodyText2Char">
    <w:name w:val="Body Text 2 Char"/>
    <w:basedOn w:val="DefaultParagraphFont"/>
    <w:link w:val="BodyText2"/>
    <w:rsid w:val="00443415"/>
    <w:rPr>
      <w:rFonts w:ascii="Trebuchet MS" w:eastAsia="Times New Roman" w:hAnsi="Trebuchet MS" w:cs="Times New Roman"/>
      <w:sz w:val="24"/>
      <w:szCs w:val="24"/>
      <w:lang w:val="en-US"/>
    </w:rPr>
  </w:style>
  <w:style w:type="paragraph" w:styleId="Caption">
    <w:name w:val="caption"/>
    <w:basedOn w:val="Normal"/>
    <w:next w:val="Normal"/>
    <w:qFormat/>
    <w:rsid w:val="00443415"/>
    <w:pPr>
      <w:suppressAutoHyphens/>
      <w:spacing w:after="0" w:line="480" w:lineRule="auto"/>
      <w:ind w:right="-127"/>
      <w:jc w:val="center"/>
    </w:pPr>
    <w:rPr>
      <w:rFonts w:ascii="Times New Roman" w:eastAsia="Times New Roman" w:hAnsi="Times New Roman" w:cs="Calibri"/>
      <w:b/>
      <w:sz w:val="24"/>
      <w:szCs w:val="24"/>
      <w:u w:val="single"/>
      <w:lang w:val="en-US" w:eastAsia="ar-SA"/>
    </w:rPr>
  </w:style>
  <w:style w:type="paragraph" w:customStyle="1" w:styleId="Default">
    <w:name w:val="Default"/>
    <w:rsid w:val="004529E2"/>
    <w:pPr>
      <w:autoSpaceDE w:val="0"/>
      <w:autoSpaceDN w:val="0"/>
      <w:adjustRightInd w:val="0"/>
      <w:spacing w:after="0" w:line="240" w:lineRule="auto"/>
    </w:pPr>
    <w:rPr>
      <w:rFonts w:ascii="Times New Roman" w:eastAsia="Calibri" w:hAnsi="Times New Roman" w:cs="Times New Roman"/>
      <w:color w:val="000000"/>
      <w:sz w:val="24"/>
      <w:szCs w:val="24"/>
      <w:lang w:val="en-US"/>
    </w:rPr>
  </w:style>
</w:styles>
</file>

<file path=word/webSettings.xml><?xml version="1.0" encoding="utf-8"?>
<w:webSettings xmlns:r="http://schemas.openxmlformats.org/officeDocument/2006/relationships" xmlns:w="http://schemas.openxmlformats.org/wordprocessingml/2006/main">
  <w:divs>
    <w:div w:id="984045540">
      <w:bodyDiv w:val="1"/>
      <w:marLeft w:val="0"/>
      <w:marRight w:val="0"/>
      <w:marTop w:val="0"/>
      <w:marBottom w:val="0"/>
      <w:divBdr>
        <w:top w:val="none" w:sz="0" w:space="0" w:color="auto"/>
        <w:left w:val="none" w:sz="0" w:space="0" w:color="auto"/>
        <w:bottom w:val="none" w:sz="0" w:space="0" w:color="auto"/>
        <w:right w:val="none" w:sz="0" w:space="0" w:color="auto"/>
      </w:divBdr>
    </w:div>
    <w:div w:id="1083332819">
      <w:bodyDiv w:val="1"/>
      <w:marLeft w:val="0"/>
      <w:marRight w:val="0"/>
      <w:marTop w:val="0"/>
      <w:marBottom w:val="0"/>
      <w:divBdr>
        <w:top w:val="none" w:sz="0" w:space="0" w:color="auto"/>
        <w:left w:val="none" w:sz="0" w:space="0" w:color="auto"/>
        <w:bottom w:val="none" w:sz="0" w:space="0" w:color="auto"/>
        <w:right w:val="none" w:sz="0" w:space="0" w:color="auto"/>
      </w:divBdr>
    </w:div>
    <w:div w:id="1130636802">
      <w:bodyDiv w:val="1"/>
      <w:marLeft w:val="0"/>
      <w:marRight w:val="0"/>
      <w:marTop w:val="0"/>
      <w:marBottom w:val="0"/>
      <w:divBdr>
        <w:top w:val="none" w:sz="0" w:space="0" w:color="auto"/>
        <w:left w:val="none" w:sz="0" w:space="0" w:color="auto"/>
        <w:bottom w:val="none" w:sz="0" w:space="0" w:color="auto"/>
        <w:right w:val="none" w:sz="0" w:space="0" w:color="auto"/>
      </w:divBdr>
    </w:div>
    <w:div w:id="1130855970">
      <w:bodyDiv w:val="1"/>
      <w:marLeft w:val="0"/>
      <w:marRight w:val="0"/>
      <w:marTop w:val="0"/>
      <w:marBottom w:val="0"/>
      <w:divBdr>
        <w:top w:val="none" w:sz="0" w:space="0" w:color="auto"/>
        <w:left w:val="none" w:sz="0" w:space="0" w:color="auto"/>
        <w:bottom w:val="none" w:sz="0" w:space="0" w:color="auto"/>
        <w:right w:val="none" w:sz="0" w:space="0" w:color="auto"/>
      </w:divBdr>
    </w:div>
    <w:div w:id="1480069857">
      <w:bodyDiv w:val="1"/>
      <w:marLeft w:val="0"/>
      <w:marRight w:val="0"/>
      <w:marTop w:val="0"/>
      <w:marBottom w:val="0"/>
      <w:divBdr>
        <w:top w:val="none" w:sz="0" w:space="0" w:color="auto"/>
        <w:left w:val="none" w:sz="0" w:space="0" w:color="auto"/>
        <w:bottom w:val="none" w:sz="0" w:space="0" w:color="auto"/>
        <w:right w:val="none" w:sz="0" w:space="0" w:color="auto"/>
      </w:divBdr>
    </w:div>
    <w:div w:id="148303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B1E50-CC00-4F14-8BED-D4C5A262D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2292</TotalTime>
  <Pages>16</Pages>
  <Words>5332</Words>
  <Characters>30399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 1</dc:creator>
  <cp:lastModifiedBy>user</cp:lastModifiedBy>
  <cp:revision>49</cp:revision>
  <cp:lastPrinted>2020-03-06T07:48:00Z</cp:lastPrinted>
  <dcterms:created xsi:type="dcterms:W3CDTF">2018-08-06T09:12:00Z</dcterms:created>
  <dcterms:modified xsi:type="dcterms:W3CDTF">2020-03-06T11:03:00Z</dcterms:modified>
</cp:coreProperties>
</file>