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415" w:rsidRPr="005814B2" w:rsidRDefault="00E169B0" w:rsidP="00DF1A11">
      <w:pPr>
        <w:tabs>
          <w:tab w:val="left" w:pos="3060"/>
        </w:tabs>
        <w:jc w:val="center"/>
        <w:rPr>
          <w:rFonts w:cstheme="minorHAnsi"/>
          <w:b/>
          <w:sz w:val="24"/>
          <w:szCs w:val="24"/>
          <w:u w:val="single"/>
        </w:rPr>
      </w:pPr>
      <w:r>
        <w:rPr>
          <w:rFonts w:cstheme="minorHAnsi"/>
          <w:b/>
          <w:sz w:val="24"/>
          <w:szCs w:val="24"/>
          <w:u w:val="single"/>
        </w:rPr>
        <w:t xml:space="preserve"> </w:t>
      </w:r>
      <w:r w:rsidR="00443415" w:rsidRPr="005814B2">
        <w:rPr>
          <w:rFonts w:cstheme="minorHAnsi"/>
          <w:b/>
          <w:sz w:val="24"/>
          <w:szCs w:val="24"/>
          <w:u w:val="single"/>
        </w:rPr>
        <w:t>BEFORE THE HON’BLE KERALA STATE ELECTRICITY REGULATORY COMMISSION</w:t>
      </w:r>
    </w:p>
    <w:p w:rsidR="007417FF" w:rsidRPr="005814B2" w:rsidRDefault="007417FF" w:rsidP="00462AC9">
      <w:pPr>
        <w:ind w:left="-57"/>
        <w:rPr>
          <w:rFonts w:cstheme="minorHAnsi"/>
          <w:sz w:val="24"/>
          <w:szCs w:val="24"/>
        </w:rPr>
      </w:pPr>
    </w:p>
    <w:p w:rsidR="00443415" w:rsidRPr="005814B2" w:rsidRDefault="00790CC7" w:rsidP="00462AC9">
      <w:pPr>
        <w:tabs>
          <w:tab w:val="left" w:pos="2520"/>
        </w:tabs>
        <w:ind w:left="-57"/>
        <w:rPr>
          <w:rFonts w:cstheme="minorHAnsi"/>
          <w:sz w:val="24"/>
          <w:szCs w:val="24"/>
        </w:rPr>
      </w:pPr>
      <w:r w:rsidRPr="005814B2">
        <w:rPr>
          <w:rFonts w:cstheme="minorHAnsi"/>
          <w:sz w:val="24"/>
          <w:szCs w:val="24"/>
        </w:rPr>
        <w:t xml:space="preserve">   </w:t>
      </w:r>
      <w:proofErr w:type="gramStart"/>
      <w:r w:rsidR="00D2126E" w:rsidRPr="005814B2">
        <w:rPr>
          <w:rFonts w:cstheme="minorHAnsi"/>
          <w:sz w:val="24"/>
          <w:szCs w:val="24"/>
        </w:rPr>
        <w:t>O.P.</w:t>
      </w:r>
      <w:proofErr w:type="gramEnd"/>
      <w:r w:rsidR="00443415" w:rsidRPr="005814B2">
        <w:rPr>
          <w:rFonts w:cstheme="minorHAnsi"/>
          <w:sz w:val="24"/>
          <w:szCs w:val="24"/>
        </w:rPr>
        <w:t xml:space="preserve"> No                  </w:t>
      </w:r>
      <w:r w:rsidR="00D2126E" w:rsidRPr="005814B2">
        <w:rPr>
          <w:rFonts w:cstheme="minorHAnsi"/>
          <w:sz w:val="24"/>
          <w:szCs w:val="24"/>
        </w:rPr>
        <w:t xml:space="preserve">   </w:t>
      </w:r>
      <w:r w:rsidR="00443415" w:rsidRPr="005814B2">
        <w:rPr>
          <w:rFonts w:cstheme="minorHAnsi"/>
          <w:sz w:val="24"/>
          <w:szCs w:val="24"/>
        </w:rPr>
        <w:t xml:space="preserve"> </w:t>
      </w:r>
      <w:r w:rsidR="00D82D07" w:rsidRPr="005814B2">
        <w:rPr>
          <w:rFonts w:cstheme="minorHAnsi"/>
          <w:sz w:val="24"/>
          <w:szCs w:val="24"/>
        </w:rPr>
        <w:t xml:space="preserve">      </w:t>
      </w:r>
      <w:r w:rsidRPr="005814B2">
        <w:rPr>
          <w:rFonts w:cstheme="minorHAnsi"/>
          <w:sz w:val="24"/>
          <w:szCs w:val="24"/>
        </w:rPr>
        <w:t xml:space="preserve"> </w:t>
      </w:r>
      <w:r w:rsidR="00443415" w:rsidRPr="005814B2">
        <w:rPr>
          <w:rFonts w:cstheme="minorHAnsi"/>
          <w:sz w:val="24"/>
          <w:szCs w:val="24"/>
        </w:rPr>
        <w:t xml:space="preserve">: </w:t>
      </w:r>
    </w:p>
    <w:p w:rsidR="00751CFC" w:rsidRPr="005814B2" w:rsidRDefault="00751CFC" w:rsidP="00462AC9">
      <w:pPr>
        <w:pStyle w:val="BodyText"/>
        <w:tabs>
          <w:tab w:val="left" w:pos="3402"/>
        </w:tabs>
        <w:spacing w:line="276" w:lineRule="auto"/>
        <w:ind w:right="-241"/>
        <w:jc w:val="both"/>
        <w:rPr>
          <w:rFonts w:asciiTheme="minorHAnsi" w:eastAsiaTheme="minorHAnsi" w:hAnsiTheme="minorHAnsi" w:cstheme="minorHAnsi"/>
          <w:b w:val="0"/>
          <w:bCs w:val="0"/>
          <w:u w:val="none"/>
          <w:lang w:val="en-IN"/>
        </w:rPr>
      </w:pPr>
    </w:p>
    <w:p w:rsidR="00751CFC" w:rsidRPr="005814B2" w:rsidRDefault="00751CFC" w:rsidP="00462AC9">
      <w:pPr>
        <w:pStyle w:val="BodyText"/>
        <w:tabs>
          <w:tab w:val="left" w:pos="3402"/>
        </w:tabs>
        <w:spacing w:line="276" w:lineRule="auto"/>
        <w:ind w:right="-241"/>
        <w:jc w:val="both"/>
        <w:rPr>
          <w:rFonts w:asciiTheme="minorHAnsi" w:eastAsiaTheme="minorHAnsi" w:hAnsiTheme="minorHAnsi" w:cstheme="minorHAnsi"/>
          <w:b w:val="0"/>
          <w:bCs w:val="0"/>
          <w:u w:val="none"/>
          <w:lang w:val="en-IN"/>
        </w:rPr>
      </w:pPr>
    </w:p>
    <w:p w:rsidR="00790CC7" w:rsidRPr="00393C3C" w:rsidRDefault="00790CC7" w:rsidP="00E21067">
      <w:pPr>
        <w:pStyle w:val="BodyText"/>
        <w:spacing w:line="276" w:lineRule="auto"/>
        <w:ind w:left="2410" w:right="-241" w:hanging="2428"/>
        <w:jc w:val="both"/>
        <w:rPr>
          <w:rFonts w:asciiTheme="minorHAnsi" w:hAnsiTheme="minorHAnsi" w:cstheme="minorHAnsi"/>
          <w:b w:val="0"/>
          <w:bCs w:val="0"/>
          <w:u w:val="none"/>
        </w:rPr>
      </w:pPr>
      <w:r w:rsidRPr="005814B2">
        <w:rPr>
          <w:rFonts w:asciiTheme="minorHAnsi" w:hAnsiTheme="minorHAnsi" w:cstheme="minorHAnsi"/>
          <w:b w:val="0"/>
          <w:bCs w:val="0"/>
          <w:u w:val="none"/>
        </w:rPr>
        <w:t xml:space="preserve">In the Matter of      </w:t>
      </w:r>
      <w:r w:rsidR="00DE2A54" w:rsidRPr="005814B2">
        <w:rPr>
          <w:rFonts w:asciiTheme="minorHAnsi" w:hAnsiTheme="minorHAnsi" w:cstheme="minorHAnsi"/>
          <w:b w:val="0"/>
          <w:bCs w:val="0"/>
          <w:u w:val="none"/>
        </w:rPr>
        <w:t>:</w:t>
      </w:r>
      <w:r w:rsidR="00E13DCA" w:rsidRPr="005814B2">
        <w:rPr>
          <w:rFonts w:asciiTheme="minorHAnsi" w:hAnsiTheme="minorHAnsi" w:cstheme="minorHAnsi"/>
          <w:b w:val="0"/>
          <w:bCs w:val="0"/>
          <w:u w:val="none"/>
        </w:rPr>
        <w:t xml:space="preserve"> </w:t>
      </w:r>
      <w:r w:rsidR="00D973D8" w:rsidRPr="005814B2">
        <w:rPr>
          <w:rFonts w:asciiTheme="minorHAnsi" w:hAnsiTheme="minorHAnsi" w:cstheme="minorHAnsi"/>
          <w:b w:val="0"/>
          <w:bCs w:val="0"/>
          <w:u w:val="none"/>
        </w:rPr>
        <w:t xml:space="preserve"> </w:t>
      </w:r>
      <w:r w:rsidR="00E21067">
        <w:rPr>
          <w:rFonts w:asciiTheme="minorHAnsi" w:hAnsiTheme="minorHAnsi" w:cstheme="minorHAnsi"/>
          <w:b w:val="0"/>
          <w:bCs w:val="0"/>
          <w:u w:val="none"/>
        </w:rPr>
        <w:t xml:space="preserve">  </w:t>
      </w:r>
      <w:r w:rsidR="00E13DCA" w:rsidRPr="005814B2">
        <w:rPr>
          <w:rFonts w:asciiTheme="minorHAnsi" w:hAnsiTheme="minorHAnsi" w:cstheme="minorHAnsi"/>
          <w:b w:val="0"/>
          <w:bCs w:val="0"/>
          <w:u w:val="none"/>
        </w:rPr>
        <w:t xml:space="preserve">Petition </w:t>
      </w:r>
      <w:r w:rsidR="002E2793" w:rsidRPr="005814B2">
        <w:rPr>
          <w:rFonts w:asciiTheme="minorHAnsi" w:hAnsiTheme="minorHAnsi" w:cstheme="minorHAnsi"/>
          <w:b w:val="0"/>
          <w:bCs w:val="0"/>
          <w:u w:val="none"/>
        </w:rPr>
        <w:t xml:space="preserve">for </w:t>
      </w:r>
      <w:r w:rsidR="002E2793">
        <w:rPr>
          <w:rFonts w:asciiTheme="minorHAnsi" w:hAnsiTheme="minorHAnsi" w:cstheme="minorHAnsi"/>
          <w:b w:val="0"/>
          <w:bCs w:val="0"/>
          <w:u w:val="none"/>
        </w:rPr>
        <w:t>according permissive sanction to</w:t>
      </w:r>
      <w:r w:rsidR="00786187">
        <w:rPr>
          <w:rFonts w:asciiTheme="minorHAnsi" w:hAnsiTheme="minorHAnsi" w:cstheme="minorHAnsi"/>
          <w:b w:val="0"/>
          <w:bCs w:val="0"/>
          <w:u w:val="none"/>
        </w:rPr>
        <w:t xml:space="preserve"> intimate M/s. T P </w:t>
      </w:r>
      <w:proofErr w:type="spellStart"/>
      <w:r w:rsidR="00786187">
        <w:rPr>
          <w:rFonts w:asciiTheme="minorHAnsi" w:hAnsiTheme="minorHAnsi" w:cstheme="minorHAnsi"/>
          <w:b w:val="0"/>
          <w:bCs w:val="0"/>
          <w:u w:val="none"/>
        </w:rPr>
        <w:t>Sourya</w:t>
      </w:r>
      <w:proofErr w:type="spellEnd"/>
      <w:r w:rsidR="00786187">
        <w:rPr>
          <w:rFonts w:asciiTheme="minorHAnsi" w:hAnsiTheme="minorHAnsi" w:cstheme="minorHAnsi"/>
          <w:b w:val="0"/>
          <w:bCs w:val="0"/>
          <w:u w:val="none"/>
        </w:rPr>
        <w:t xml:space="preserve"> Ltd., the SPG executed the PPA</w:t>
      </w:r>
      <w:r w:rsidR="002E2793">
        <w:rPr>
          <w:rFonts w:asciiTheme="minorHAnsi" w:hAnsiTheme="minorHAnsi" w:cstheme="minorHAnsi"/>
          <w:b w:val="0"/>
          <w:bCs w:val="0"/>
          <w:u w:val="none"/>
        </w:rPr>
        <w:t xml:space="preserve"> for procurement of </w:t>
      </w:r>
      <w:r w:rsidR="00393C3C" w:rsidRPr="005814B2">
        <w:rPr>
          <w:rFonts w:asciiTheme="minorHAnsi" w:hAnsiTheme="minorHAnsi" w:cstheme="minorHAnsi"/>
          <w:b w:val="0"/>
          <w:color w:val="000000"/>
          <w:u w:val="none"/>
        </w:rPr>
        <w:t>110 MW of Solar power</w:t>
      </w:r>
      <w:r w:rsidR="002E2793">
        <w:rPr>
          <w:rFonts w:asciiTheme="minorHAnsi" w:hAnsiTheme="minorHAnsi" w:cstheme="minorHAnsi"/>
          <w:b w:val="0"/>
          <w:color w:val="000000"/>
          <w:u w:val="none"/>
        </w:rPr>
        <w:t>, that separate consent of KSEB Ltd. is not required for transferring the entire stake of M/</w:t>
      </w:r>
      <w:proofErr w:type="spellStart"/>
      <w:r w:rsidR="002E2793">
        <w:rPr>
          <w:rFonts w:asciiTheme="minorHAnsi" w:hAnsiTheme="minorHAnsi" w:cstheme="minorHAnsi"/>
          <w:b w:val="0"/>
          <w:color w:val="000000"/>
          <w:u w:val="none"/>
        </w:rPr>
        <w:t>s.Tata</w:t>
      </w:r>
      <w:proofErr w:type="spellEnd"/>
      <w:r w:rsidR="002E2793">
        <w:rPr>
          <w:rFonts w:asciiTheme="minorHAnsi" w:hAnsiTheme="minorHAnsi" w:cstheme="minorHAnsi"/>
          <w:b w:val="0"/>
          <w:color w:val="000000"/>
          <w:u w:val="none"/>
        </w:rPr>
        <w:t xml:space="preserve"> power Ltd. (Successful bidder) in </w:t>
      </w:r>
      <w:r w:rsidR="002E2793">
        <w:rPr>
          <w:rFonts w:asciiTheme="minorHAnsi" w:hAnsiTheme="minorHAnsi" w:cstheme="minorHAnsi"/>
          <w:b w:val="0"/>
          <w:bCs w:val="0"/>
          <w:u w:val="none"/>
        </w:rPr>
        <w:t xml:space="preserve">M/s. T P </w:t>
      </w:r>
      <w:proofErr w:type="spellStart"/>
      <w:r w:rsidR="002E2793">
        <w:rPr>
          <w:rFonts w:asciiTheme="minorHAnsi" w:hAnsiTheme="minorHAnsi" w:cstheme="minorHAnsi"/>
          <w:b w:val="0"/>
          <w:bCs w:val="0"/>
          <w:u w:val="none"/>
        </w:rPr>
        <w:t>Sourya</w:t>
      </w:r>
      <w:proofErr w:type="spellEnd"/>
      <w:r w:rsidR="002E2793">
        <w:rPr>
          <w:rFonts w:asciiTheme="minorHAnsi" w:hAnsiTheme="minorHAnsi" w:cstheme="minorHAnsi"/>
          <w:b w:val="0"/>
          <w:bCs w:val="0"/>
          <w:u w:val="none"/>
        </w:rPr>
        <w:t xml:space="preserve"> Ltd. to Tata Power Renewable Energy Ltd. (TPREL</w:t>
      </w:r>
      <w:r w:rsidR="00786187">
        <w:rPr>
          <w:rFonts w:asciiTheme="minorHAnsi" w:hAnsiTheme="minorHAnsi" w:cstheme="minorHAnsi"/>
          <w:b w:val="0"/>
          <w:bCs w:val="0"/>
          <w:u w:val="none"/>
        </w:rPr>
        <w:t>) which</w:t>
      </w:r>
      <w:r w:rsidR="002E2793">
        <w:rPr>
          <w:rFonts w:asciiTheme="minorHAnsi" w:hAnsiTheme="minorHAnsi" w:cstheme="minorHAnsi"/>
          <w:b w:val="0"/>
          <w:bCs w:val="0"/>
          <w:u w:val="none"/>
        </w:rPr>
        <w:t xml:space="preserve"> is also a wholly owned subsidiary of </w:t>
      </w:r>
      <w:r w:rsidR="002E2793">
        <w:rPr>
          <w:rFonts w:asciiTheme="minorHAnsi" w:hAnsiTheme="minorHAnsi" w:cstheme="minorHAnsi"/>
          <w:b w:val="0"/>
          <w:color w:val="000000"/>
          <w:u w:val="none"/>
        </w:rPr>
        <w:t>M/</w:t>
      </w:r>
      <w:proofErr w:type="spellStart"/>
      <w:r w:rsidR="002E2793">
        <w:rPr>
          <w:rFonts w:asciiTheme="minorHAnsi" w:hAnsiTheme="minorHAnsi" w:cstheme="minorHAnsi"/>
          <w:b w:val="0"/>
          <w:color w:val="000000"/>
          <w:u w:val="none"/>
        </w:rPr>
        <w:t>s.Tata</w:t>
      </w:r>
      <w:proofErr w:type="spellEnd"/>
      <w:r w:rsidR="002E2793">
        <w:rPr>
          <w:rFonts w:asciiTheme="minorHAnsi" w:hAnsiTheme="minorHAnsi" w:cstheme="minorHAnsi"/>
          <w:b w:val="0"/>
          <w:color w:val="000000"/>
          <w:u w:val="none"/>
        </w:rPr>
        <w:t xml:space="preserve"> power Ltd</w:t>
      </w:r>
      <w:r w:rsidR="00E21067">
        <w:rPr>
          <w:rFonts w:asciiTheme="minorHAnsi" w:hAnsiTheme="minorHAnsi" w:cstheme="minorHAnsi"/>
          <w:b w:val="0"/>
          <w:color w:val="000000"/>
          <w:u w:val="none"/>
        </w:rPr>
        <w:t xml:space="preserve">, without any change in parties </w:t>
      </w:r>
      <w:r w:rsidR="00786187">
        <w:rPr>
          <w:rFonts w:asciiTheme="minorHAnsi" w:hAnsiTheme="minorHAnsi" w:cstheme="minorHAnsi"/>
          <w:b w:val="0"/>
          <w:color w:val="000000"/>
          <w:u w:val="none"/>
        </w:rPr>
        <w:t>executed the</w:t>
      </w:r>
      <w:r w:rsidR="00E21067">
        <w:rPr>
          <w:rFonts w:asciiTheme="minorHAnsi" w:hAnsiTheme="minorHAnsi" w:cstheme="minorHAnsi"/>
          <w:b w:val="0"/>
          <w:color w:val="000000"/>
          <w:u w:val="none"/>
        </w:rPr>
        <w:t xml:space="preserve"> PPA.</w:t>
      </w:r>
    </w:p>
    <w:p w:rsidR="00751CFC" w:rsidRPr="005814B2" w:rsidRDefault="00751CFC" w:rsidP="00462AC9">
      <w:pPr>
        <w:pStyle w:val="BodyText"/>
        <w:spacing w:line="276" w:lineRule="auto"/>
        <w:ind w:left="2970" w:right="-241" w:hanging="2970"/>
        <w:jc w:val="both"/>
        <w:rPr>
          <w:rFonts w:asciiTheme="minorHAnsi" w:hAnsiTheme="minorHAnsi" w:cstheme="minorHAnsi"/>
          <w:b w:val="0"/>
          <w:bCs w:val="0"/>
          <w:u w:val="none"/>
        </w:rPr>
      </w:pPr>
    </w:p>
    <w:p w:rsidR="00443415" w:rsidRPr="005814B2" w:rsidRDefault="008838F0" w:rsidP="00462AC9">
      <w:pPr>
        <w:spacing w:after="0"/>
        <w:rPr>
          <w:rFonts w:cstheme="minorHAnsi"/>
          <w:sz w:val="24"/>
          <w:szCs w:val="24"/>
        </w:rPr>
      </w:pPr>
      <w:r>
        <w:rPr>
          <w:rFonts w:cstheme="minorHAnsi"/>
          <w:sz w:val="24"/>
          <w:szCs w:val="24"/>
        </w:rPr>
        <w:t>Petitioner</w:t>
      </w:r>
      <w:r>
        <w:rPr>
          <w:rFonts w:cstheme="minorHAnsi"/>
          <w:sz w:val="24"/>
          <w:szCs w:val="24"/>
        </w:rPr>
        <w:tab/>
        <w:t xml:space="preserve">           </w:t>
      </w:r>
      <w:r w:rsidR="00DE2A54" w:rsidRPr="005814B2">
        <w:rPr>
          <w:rFonts w:cstheme="minorHAnsi"/>
          <w:sz w:val="24"/>
          <w:szCs w:val="24"/>
        </w:rPr>
        <w:t xml:space="preserve">:    </w:t>
      </w:r>
      <w:r w:rsidR="00443415" w:rsidRPr="005814B2">
        <w:rPr>
          <w:rFonts w:cstheme="minorHAnsi"/>
          <w:sz w:val="24"/>
          <w:szCs w:val="24"/>
        </w:rPr>
        <w:t>Kerala State Electricity Board Limited</w:t>
      </w:r>
    </w:p>
    <w:p w:rsidR="00443415" w:rsidRPr="005814B2" w:rsidRDefault="00443415" w:rsidP="00462AC9">
      <w:pPr>
        <w:spacing w:after="0"/>
        <w:rPr>
          <w:rFonts w:cstheme="minorHAnsi"/>
          <w:sz w:val="24"/>
          <w:szCs w:val="24"/>
        </w:rPr>
      </w:pPr>
      <w:r w:rsidRPr="005814B2">
        <w:rPr>
          <w:rFonts w:cstheme="minorHAnsi"/>
          <w:sz w:val="24"/>
          <w:szCs w:val="24"/>
        </w:rPr>
        <w:t xml:space="preserve">                                  </w:t>
      </w:r>
      <w:r w:rsidR="008838F0">
        <w:rPr>
          <w:rFonts w:cstheme="minorHAnsi"/>
          <w:sz w:val="24"/>
          <w:szCs w:val="24"/>
        </w:rPr>
        <w:t xml:space="preserve">         </w:t>
      </w:r>
      <w:proofErr w:type="spellStart"/>
      <w:r w:rsidRPr="005814B2">
        <w:rPr>
          <w:rFonts w:cstheme="minorHAnsi"/>
          <w:sz w:val="24"/>
          <w:szCs w:val="24"/>
        </w:rPr>
        <w:t>Vydhyuthi</w:t>
      </w:r>
      <w:proofErr w:type="spellEnd"/>
      <w:r w:rsidRPr="005814B2">
        <w:rPr>
          <w:rFonts w:cstheme="minorHAnsi"/>
          <w:sz w:val="24"/>
          <w:szCs w:val="24"/>
        </w:rPr>
        <w:t xml:space="preserve"> </w:t>
      </w:r>
      <w:proofErr w:type="spellStart"/>
      <w:r w:rsidRPr="005814B2">
        <w:rPr>
          <w:rFonts w:cstheme="minorHAnsi"/>
          <w:sz w:val="24"/>
          <w:szCs w:val="24"/>
        </w:rPr>
        <w:t>Bhavanam</w:t>
      </w:r>
      <w:proofErr w:type="spellEnd"/>
      <w:r w:rsidRPr="005814B2">
        <w:rPr>
          <w:rFonts w:cstheme="minorHAnsi"/>
          <w:sz w:val="24"/>
          <w:szCs w:val="24"/>
        </w:rPr>
        <w:t xml:space="preserve">, </w:t>
      </w:r>
      <w:proofErr w:type="spellStart"/>
      <w:r w:rsidRPr="005814B2">
        <w:rPr>
          <w:rFonts w:cstheme="minorHAnsi"/>
          <w:sz w:val="24"/>
          <w:szCs w:val="24"/>
        </w:rPr>
        <w:t>Pattom</w:t>
      </w:r>
      <w:proofErr w:type="spellEnd"/>
      <w:r w:rsidR="00393C3C">
        <w:rPr>
          <w:rFonts w:cstheme="minorHAnsi"/>
          <w:sz w:val="24"/>
          <w:szCs w:val="24"/>
        </w:rPr>
        <w:t xml:space="preserve">  </w:t>
      </w:r>
    </w:p>
    <w:p w:rsidR="00443415" w:rsidRPr="005814B2" w:rsidRDefault="00443415" w:rsidP="00462AC9">
      <w:pPr>
        <w:tabs>
          <w:tab w:val="left" w:pos="3690"/>
        </w:tabs>
        <w:spacing w:after="0"/>
        <w:ind w:left="2530" w:hanging="2640"/>
        <w:rPr>
          <w:rFonts w:cstheme="minorHAnsi"/>
          <w:sz w:val="24"/>
          <w:szCs w:val="24"/>
        </w:rPr>
      </w:pPr>
      <w:r w:rsidRPr="005814B2">
        <w:rPr>
          <w:rFonts w:cstheme="minorHAnsi"/>
          <w:sz w:val="24"/>
          <w:szCs w:val="24"/>
        </w:rPr>
        <w:t xml:space="preserve">                                   </w:t>
      </w:r>
      <w:r w:rsidR="00D2126E" w:rsidRPr="005814B2">
        <w:rPr>
          <w:rFonts w:cstheme="minorHAnsi"/>
          <w:sz w:val="24"/>
          <w:szCs w:val="24"/>
        </w:rPr>
        <w:t xml:space="preserve">    </w:t>
      </w:r>
      <w:r w:rsidRPr="005814B2">
        <w:rPr>
          <w:rFonts w:cstheme="minorHAnsi"/>
          <w:sz w:val="24"/>
          <w:szCs w:val="24"/>
        </w:rPr>
        <w:t xml:space="preserve"> </w:t>
      </w:r>
      <w:r w:rsidR="008838F0">
        <w:rPr>
          <w:rFonts w:cstheme="minorHAnsi"/>
          <w:sz w:val="24"/>
          <w:szCs w:val="24"/>
        </w:rPr>
        <w:t xml:space="preserve">    </w:t>
      </w:r>
      <w:r w:rsidR="00DF1A11" w:rsidRPr="005814B2">
        <w:rPr>
          <w:rFonts w:cstheme="minorHAnsi"/>
          <w:sz w:val="24"/>
          <w:szCs w:val="24"/>
        </w:rPr>
        <w:t xml:space="preserve"> </w:t>
      </w:r>
      <w:proofErr w:type="spellStart"/>
      <w:r w:rsidRPr="005814B2">
        <w:rPr>
          <w:rFonts w:cstheme="minorHAnsi"/>
          <w:sz w:val="24"/>
          <w:szCs w:val="24"/>
        </w:rPr>
        <w:t>Thiruvananthapuram</w:t>
      </w:r>
      <w:proofErr w:type="spellEnd"/>
    </w:p>
    <w:p w:rsidR="00443415" w:rsidRPr="005814B2" w:rsidRDefault="00443415" w:rsidP="00462AC9">
      <w:pPr>
        <w:spacing w:after="0"/>
        <w:rPr>
          <w:rFonts w:cstheme="minorHAnsi"/>
          <w:sz w:val="24"/>
          <w:szCs w:val="24"/>
        </w:rPr>
      </w:pPr>
    </w:p>
    <w:p w:rsidR="00AF64C5" w:rsidRPr="005814B2" w:rsidRDefault="00AF64C5" w:rsidP="00462AC9">
      <w:pPr>
        <w:spacing w:after="0"/>
        <w:rPr>
          <w:rFonts w:cstheme="minorHAnsi"/>
          <w:sz w:val="24"/>
          <w:szCs w:val="24"/>
        </w:rPr>
      </w:pPr>
    </w:p>
    <w:p w:rsidR="00FD0902" w:rsidRPr="005814B2" w:rsidRDefault="008838F0" w:rsidP="002927F5">
      <w:pPr>
        <w:spacing w:after="0"/>
        <w:rPr>
          <w:rFonts w:cstheme="minorHAnsi"/>
          <w:sz w:val="24"/>
          <w:szCs w:val="24"/>
        </w:rPr>
      </w:pPr>
      <w:r>
        <w:rPr>
          <w:rFonts w:cstheme="minorHAnsi"/>
          <w:sz w:val="24"/>
          <w:szCs w:val="24"/>
        </w:rPr>
        <w:t>Respondents</w:t>
      </w:r>
      <w:r>
        <w:rPr>
          <w:rFonts w:cstheme="minorHAnsi"/>
          <w:sz w:val="24"/>
          <w:szCs w:val="24"/>
        </w:rPr>
        <w:tab/>
        <w:t xml:space="preserve">          </w:t>
      </w:r>
      <w:r w:rsidR="00DE2A54" w:rsidRPr="005814B2">
        <w:rPr>
          <w:rFonts w:cstheme="minorHAnsi"/>
          <w:sz w:val="24"/>
          <w:szCs w:val="24"/>
        </w:rPr>
        <w:t xml:space="preserve"> </w:t>
      </w:r>
      <w:r w:rsidR="00AF64C5" w:rsidRPr="005814B2">
        <w:rPr>
          <w:rFonts w:cstheme="minorHAnsi"/>
          <w:sz w:val="24"/>
          <w:szCs w:val="24"/>
        </w:rPr>
        <w:t xml:space="preserve">:    </w:t>
      </w:r>
      <w:r w:rsidR="00FD0902" w:rsidRPr="005814B2">
        <w:rPr>
          <w:rFonts w:cstheme="minorHAnsi"/>
          <w:sz w:val="24"/>
          <w:szCs w:val="24"/>
        </w:rPr>
        <w:t xml:space="preserve">M/s. T P </w:t>
      </w:r>
      <w:proofErr w:type="spellStart"/>
      <w:r w:rsidR="00FD0902" w:rsidRPr="005814B2">
        <w:rPr>
          <w:rFonts w:cstheme="minorHAnsi"/>
          <w:sz w:val="24"/>
          <w:szCs w:val="24"/>
        </w:rPr>
        <w:t>Saurya</w:t>
      </w:r>
      <w:proofErr w:type="spellEnd"/>
      <w:r w:rsidR="00FD0902" w:rsidRPr="005814B2">
        <w:rPr>
          <w:rFonts w:cstheme="minorHAnsi"/>
          <w:sz w:val="24"/>
          <w:szCs w:val="24"/>
        </w:rPr>
        <w:t xml:space="preserve"> Ltd.</w:t>
      </w:r>
      <w:r w:rsidR="00FF1CFE" w:rsidRPr="005814B2">
        <w:rPr>
          <w:rFonts w:cstheme="minorHAnsi"/>
          <w:sz w:val="24"/>
          <w:szCs w:val="24"/>
        </w:rPr>
        <w:t>,</w:t>
      </w:r>
    </w:p>
    <w:p w:rsidR="00FF1CFE" w:rsidRPr="005814B2" w:rsidRDefault="00FF1CFE" w:rsidP="00FF1CFE">
      <w:pPr>
        <w:tabs>
          <w:tab w:val="left" w:pos="2880"/>
          <w:tab w:val="left" w:pos="3060"/>
          <w:tab w:val="left" w:pos="3420"/>
        </w:tabs>
        <w:spacing w:after="0" w:line="240" w:lineRule="auto"/>
        <w:rPr>
          <w:rFonts w:cstheme="minorHAnsi"/>
          <w:sz w:val="24"/>
          <w:szCs w:val="24"/>
        </w:rPr>
      </w:pPr>
      <w:r w:rsidRPr="005814B2">
        <w:rPr>
          <w:rFonts w:cstheme="minorHAnsi"/>
          <w:sz w:val="24"/>
          <w:szCs w:val="24"/>
        </w:rPr>
        <w:t xml:space="preserve">                                   </w:t>
      </w:r>
      <w:r w:rsidR="008838F0">
        <w:rPr>
          <w:rFonts w:cstheme="minorHAnsi"/>
          <w:sz w:val="24"/>
          <w:szCs w:val="24"/>
        </w:rPr>
        <w:t xml:space="preserve">        </w:t>
      </w:r>
      <w:proofErr w:type="gramStart"/>
      <w:r w:rsidR="00ED6B72" w:rsidRPr="005814B2">
        <w:rPr>
          <w:rFonts w:cstheme="minorHAnsi"/>
          <w:sz w:val="24"/>
          <w:szCs w:val="24"/>
        </w:rPr>
        <w:t>Registered office:</w:t>
      </w:r>
      <w:r w:rsidR="00B575B2">
        <w:rPr>
          <w:rFonts w:cstheme="minorHAnsi"/>
          <w:sz w:val="24"/>
          <w:szCs w:val="24"/>
        </w:rPr>
        <w:t xml:space="preserve"> </w:t>
      </w:r>
      <w:r w:rsidR="00ED6B72" w:rsidRPr="005814B2">
        <w:rPr>
          <w:rFonts w:cstheme="minorHAnsi"/>
          <w:sz w:val="24"/>
          <w:szCs w:val="24"/>
        </w:rPr>
        <w:t xml:space="preserve"> </w:t>
      </w:r>
      <w:r w:rsidRPr="005814B2">
        <w:rPr>
          <w:rFonts w:cstheme="minorHAnsi"/>
          <w:sz w:val="24"/>
          <w:szCs w:val="24"/>
        </w:rPr>
        <w:t>C/</w:t>
      </w:r>
      <w:r w:rsidR="00ED6B72" w:rsidRPr="005814B2">
        <w:rPr>
          <w:rFonts w:cstheme="minorHAnsi"/>
          <w:sz w:val="24"/>
          <w:szCs w:val="24"/>
        </w:rPr>
        <w:t>o the TATA Power Co. Ltd.</w:t>
      </w:r>
      <w:proofErr w:type="gramEnd"/>
    </w:p>
    <w:p w:rsidR="00ED6B72" w:rsidRPr="005814B2" w:rsidRDefault="00ED6B72" w:rsidP="00FF1CFE">
      <w:pPr>
        <w:tabs>
          <w:tab w:val="left" w:pos="2880"/>
          <w:tab w:val="left" w:pos="3060"/>
          <w:tab w:val="left" w:pos="3420"/>
        </w:tabs>
        <w:spacing w:after="0" w:line="240" w:lineRule="auto"/>
        <w:rPr>
          <w:rFonts w:cstheme="minorHAnsi"/>
          <w:sz w:val="24"/>
          <w:szCs w:val="24"/>
        </w:rPr>
      </w:pPr>
      <w:r w:rsidRPr="005814B2">
        <w:rPr>
          <w:rFonts w:cstheme="minorHAnsi"/>
          <w:sz w:val="24"/>
          <w:szCs w:val="24"/>
        </w:rPr>
        <w:t xml:space="preserve">                                   </w:t>
      </w:r>
      <w:r w:rsidR="008838F0">
        <w:rPr>
          <w:rFonts w:cstheme="minorHAnsi"/>
          <w:sz w:val="24"/>
          <w:szCs w:val="24"/>
        </w:rPr>
        <w:t xml:space="preserve">       </w:t>
      </w:r>
      <w:r w:rsidR="00DE2A54" w:rsidRPr="005814B2">
        <w:rPr>
          <w:rFonts w:cstheme="minorHAnsi"/>
          <w:sz w:val="24"/>
          <w:szCs w:val="24"/>
        </w:rPr>
        <w:t xml:space="preserve"> </w:t>
      </w:r>
      <w:r w:rsidRPr="005814B2">
        <w:rPr>
          <w:rFonts w:cstheme="minorHAnsi"/>
          <w:sz w:val="24"/>
          <w:szCs w:val="24"/>
        </w:rPr>
        <w:t xml:space="preserve">Corporate Centre, 34, </w:t>
      </w:r>
      <w:proofErr w:type="spellStart"/>
      <w:r w:rsidRPr="005814B2">
        <w:rPr>
          <w:rFonts w:cstheme="minorHAnsi"/>
          <w:sz w:val="24"/>
          <w:szCs w:val="24"/>
        </w:rPr>
        <w:t>Sant</w:t>
      </w:r>
      <w:proofErr w:type="spellEnd"/>
      <w:r w:rsidRPr="005814B2">
        <w:rPr>
          <w:rFonts w:cstheme="minorHAnsi"/>
          <w:sz w:val="24"/>
          <w:szCs w:val="24"/>
        </w:rPr>
        <w:t xml:space="preserve"> </w:t>
      </w:r>
      <w:proofErr w:type="spellStart"/>
      <w:r w:rsidRPr="005814B2">
        <w:rPr>
          <w:rFonts w:cstheme="minorHAnsi"/>
          <w:sz w:val="24"/>
          <w:szCs w:val="24"/>
        </w:rPr>
        <w:t>Tukaram</w:t>
      </w:r>
      <w:proofErr w:type="spellEnd"/>
      <w:r w:rsidRPr="005814B2">
        <w:rPr>
          <w:rFonts w:cstheme="minorHAnsi"/>
          <w:sz w:val="24"/>
          <w:szCs w:val="24"/>
        </w:rPr>
        <w:t xml:space="preserve"> Road,</w:t>
      </w:r>
    </w:p>
    <w:p w:rsidR="00ED6B72" w:rsidRPr="005814B2" w:rsidRDefault="00ED6B72" w:rsidP="00FF1CFE">
      <w:pPr>
        <w:tabs>
          <w:tab w:val="left" w:pos="2880"/>
          <w:tab w:val="left" w:pos="3060"/>
          <w:tab w:val="left" w:pos="3420"/>
        </w:tabs>
        <w:spacing w:after="0" w:line="240" w:lineRule="auto"/>
        <w:rPr>
          <w:rFonts w:cstheme="minorHAnsi"/>
          <w:sz w:val="24"/>
          <w:szCs w:val="24"/>
        </w:rPr>
      </w:pPr>
      <w:r w:rsidRPr="005814B2">
        <w:rPr>
          <w:rFonts w:cstheme="minorHAnsi"/>
          <w:sz w:val="24"/>
          <w:szCs w:val="24"/>
        </w:rPr>
        <w:t xml:space="preserve">                                   </w:t>
      </w:r>
      <w:r w:rsidR="008838F0">
        <w:rPr>
          <w:rFonts w:cstheme="minorHAnsi"/>
          <w:sz w:val="24"/>
          <w:szCs w:val="24"/>
        </w:rPr>
        <w:t xml:space="preserve">        </w:t>
      </w:r>
      <w:r w:rsidRPr="005814B2">
        <w:rPr>
          <w:rFonts w:cstheme="minorHAnsi"/>
          <w:sz w:val="24"/>
          <w:szCs w:val="24"/>
        </w:rPr>
        <w:t xml:space="preserve">Carnac </w:t>
      </w:r>
      <w:proofErr w:type="spellStart"/>
      <w:r w:rsidRPr="005814B2">
        <w:rPr>
          <w:rFonts w:cstheme="minorHAnsi"/>
          <w:sz w:val="24"/>
          <w:szCs w:val="24"/>
        </w:rPr>
        <w:t>Bunder</w:t>
      </w:r>
      <w:proofErr w:type="spellEnd"/>
      <w:r w:rsidRPr="005814B2">
        <w:rPr>
          <w:rFonts w:cstheme="minorHAnsi"/>
          <w:sz w:val="24"/>
          <w:szCs w:val="24"/>
        </w:rPr>
        <w:t xml:space="preserve">, </w:t>
      </w:r>
      <w:proofErr w:type="spellStart"/>
      <w:r w:rsidRPr="005814B2">
        <w:rPr>
          <w:rFonts w:cstheme="minorHAnsi"/>
          <w:sz w:val="24"/>
          <w:szCs w:val="24"/>
        </w:rPr>
        <w:t>Mubai</w:t>
      </w:r>
      <w:proofErr w:type="spellEnd"/>
      <w:r w:rsidRPr="005814B2">
        <w:rPr>
          <w:rFonts w:cstheme="minorHAnsi"/>
          <w:sz w:val="24"/>
          <w:szCs w:val="24"/>
        </w:rPr>
        <w:t>, Maharashtra, India-400009</w:t>
      </w:r>
    </w:p>
    <w:p w:rsidR="00ED6B72" w:rsidRPr="005814B2" w:rsidRDefault="00ED6B72" w:rsidP="00FF1CFE">
      <w:pPr>
        <w:tabs>
          <w:tab w:val="left" w:pos="2880"/>
          <w:tab w:val="left" w:pos="3060"/>
          <w:tab w:val="left" w:pos="3420"/>
        </w:tabs>
        <w:spacing w:after="0" w:line="240" w:lineRule="auto"/>
        <w:rPr>
          <w:rFonts w:cstheme="minorHAnsi"/>
          <w:sz w:val="24"/>
          <w:szCs w:val="24"/>
        </w:rPr>
      </w:pPr>
    </w:p>
    <w:p w:rsidR="001369D2" w:rsidRPr="005814B2" w:rsidRDefault="001369D2" w:rsidP="00462AC9">
      <w:pPr>
        <w:rPr>
          <w:rFonts w:cstheme="minorHAnsi"/>
          <w:sz w:val="24"/>
          <w:szCs w:val="24"/>
        </w:rPr>
      </w:pPr>
      <w:r w:rsidRPr="005814B2">
        <w:rPr>
          <w:rFonts w:cstheme="minorHAnsi"/>
          <w:sz w:val="24"/>
          <w:szCs w:val="24"/>
        </w:rPr>
        <w:br w:type="page"/>
      </w:r>
    </w:p>
    <w:p w:rsidR="00443415" w:rsidRPr="005814B2" w:rsidRDefault="00443415" w:rsidP="00462AC9">
      <w:pPr>
        <w:pStyle w:val="Caption"/>
        <w:spacing w:line="276" w:lineRule="auto"/>
        <w:rPr>
          <w:rFonts w:asciiTheme="minorHAnsi" w:hAnsiTheme="minorHAnsi" w:cstheme="minorHAnsi"/>
        </w:rPr>
      </w:pPr>
      <w:r w:rsidRPr="005814B2">
        <w:rPr>
          <w:rFonts w:asciiTheme="minorHAnsi" w:hAnsiTheme="minorHAnsi" w:cstheme="minorHAnsi"/>
        </w:rPr>
        <w:lastRenderedPageBreak/>
        <w:t xml:space="preserve">AFFIDAVIT VERIFYING THE APPLICATION </w:t>
      </w:r>
    </w:p>
    <w:p w:rsidR="00443415" w:rsidRPr="005814B2" w:rsidRDefault="00443415" w:rsidP="00462AC9">
      <w:pPr>
        <w:tabs>
          <w:tab w:val="left" w:pos="-142"/>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jc w:val="both"/>
        <w:rPr>
          <w:rFonts w:cstheme="minorHAnsi"/>
          <w:sz w:val="24"/>
          <w:szCs w:val="24"/>
        </w:rPr>
      </w:pPr>
      <w:proofErr w:type="gramStart"/>
      <w:r w:rsidRPr="005814B2">
        <w:rPr>
          <w:rFonts w:cstheme="minorHAnsi"/>
          <w:sz w:val="24"/>
          <w:szCs w:val="24"/>
        </w:rPr>
        <w:t>I</w:t>
      </w:r>
      <w:r w:rsidRPr="005814B2">
        <w:rPr>
          <w:rFonts w:cstheme="minorHAnsi"/>
          <w:b/>
          <w:bCs/>
          <w:sz w:val="24"/>
          <w:szCs w:val="24"/>
        </w:rPr>
        <w:t>,</w:t>
      </w:r>
      <w:r w:rsidR="002B1FD9" w:rsidRPr="005814B2">
        <w:rPr>
          <w:rFonts w:cstheme="minorHAnsi"/>
          <w:b/>
          <w:bCs/>
          <w:sz w:val="24"/>
          <w:szCs w:val="24"/>
        </w:rPr>
        <w:t xml:space="preserve"> </w:t>
      </w:r>
      <w:proofErr w:type="spellStart"/>
      <w:r w:rsidR="002B1FD9" w:rsidRPr="005814B2">
        <w:rPr>
          <w:rFonts w:cstheme="minorHAnsi"/>
          <w:b/>
          <w:bCs/>
          <w:sz w:val="24"/>
          <w:szCs w:val="24"/>
        </w:rPr>
        <w:t>Sasankan</w:t>
      </w:r>
      <w:proofErr w:type="spellEnd"/>
      <w:r w:rsidR="002B1FD9" w:rsidRPr="005814B2">
        <w:rPr>
          <w:rFonts w:cstheme="minorHAnsi"/>
          <w:b/>
          <w:bCs/>
          <w:sz w:val="24"/>
          <w:szCs w:val="24"/>
        </w:rPr>
        <w:t xml:space="preserve"> Nair.</w:t>
      </w:r>
      <w:proofErr w:type="gramEnd"/>
      <w:r w:rsidR="002B1FD9" w:rsidRPr="005814B2">
        <w:rPr>
          <w:rFonts w:cstheme="minorHAnsi"/>
          <w:b/>
          <w:bCs/>
          <w:sz w:val="24"/>
          <w:szCs w:val="24"/>
        </w:rPr>
        <w:t xml:space="preserve"> C.S.</w:t>
      </w:r>
      <w:r w:rsidRPr="005814B2">
        <w:rPr>
          <w:rFonts w:cstheme="minorHAnsi"/>
          <w:sz w:val="24"/>
          <w:szCs w:val="24"/>
        </w:rPr>
        <w:t>,</w:t>
      </w:r>
      <w:r w:rsidRPr="005814B2">
        <w:rPr>
          <w:rFonts w:cstheme="minorHAnsi"/>
          <w:b/>
          <w:bCs/>
          <w:sz w:val="24"/>
          <w:szCs w:val="24"/>
        </w:rPr>
        <w:t xml:space="preserve"> </w:t>
      </w:r>
      <w:r w:rsidR="00D927ED" w:rsidRPr="005814B2">
        <w:rPr>
          <w:rFonts w:cstheme="minorHAnsi"/>
          <w:sz w:val="24"/>
          <w:szCs w:val="24"/>
        </w:rPr>
        <w:t xml:space="preserve">son </w:t>
      </w:r>
      <w:r w:rsidRPr="005814B2">
        <w:rPr>
          <w:rFonts w:cstheme="minorHAnsi"/>
          <w:sz w:val="24"/>
          <w:szCs w:val="24"/>
        </w:rPr>
        <w:t xml:space="preserve">of </w:t>
      </w:r>
      <w:r w:rsidR="002B1FD9" w:rsidRPr="005814B2">
        <w:rPr>
          <w:rFonts w:cstheme="minorHAnsi"/>
          <w:b/>
          <w:bCs/>
          <w:sz w:val="24"/>
          <w:szCs w:val="24"/>
        </w:rPr>
        <w:t xml:space="preserve">G. </w:t>
      </w:r>
      <w:proofErr w:type="spellStart"/>
      <w:r w:rsidR="002B1FD9" w:rsidRPr="005814B2">
        <w:rPr>
          <w:rFonts w:cstheme="minorHAnsi"/>
          <w:b/>
          <w:bCs/>
          <w:sz w:val="24"/>
          <w:szCs w:val="24"/>
        </w:rPr>
        <w:t>Chellappan</w:t>
      </w:r>
      <w:proofErr w:type="spellEnd"/>
      <w:r w:rsidR="002B1FD9" w:rsidRPr="005814B2">
        <w:rPr>
          <w:rFonts w:cstheme="minorHAnsi"/>
          <w:b/>
          <w:bCs/>
          <w:sz w:val="24"/>
          <w:szCs w:val="24"/>
        </w:rPr>
        <w:t xml:space="preserve"> </w:t>
      </w:r>
      <w:proofErr w:type="spellStart"/>
      <w:r w:rsidR="002B1FD9" w:rsidRPr="005814B2">
        <w:rPr>
          <w:rFonts w:cstheme="minorHAnsi"/>
          <w:b/>
          <w:bCs/>
          <w:sz w:val="24"/>
          <w:szCs w:val="24"/>
        </w:rPr>
        <w:t>Pillai</w:t>
      </w:r>
      <w:proofErr w:type="spellEnd"/>
      <w:r w:rsidRPr="005814B2">
        <w:rPr>
          <w:rFonts w:cstheme="minorHAnsi"/>
          <w:sz w:val="24"/>
          <w:szCs w:val="24"/>
        </w:rPr>
        <w:t xml:space="preserve"> aged </w:t>
      </w:r>
      <w:r w:rsidRPr="005814B2">
        <w:rPr>
          <w:rFonts w:cstheme="minorHAnsi"/>
          <w:b/>
          <w:sz w:val="24"/>
          <w:szCs w:val="24"/>
        </w:rPr>
        <w:t>5</w:t>
      </w:r>
      <w:r w:rsidR="00751CFC" w:rsidRPr="005814B2">
        <w:rPr>
          <w:rFonts w:cstheme="minorHAnsi"/>
          <w:b/>
          <w:sz w:val="24"/>
          <w:szCs w:val="24"/>
        </w:rPr>
        <w:t>5</w:t>
      </w:r>
      <w:r w:rsidRPr="005814B2">
        <w:rPr>
          <w:rFonts w:cstheme="minorHAnsi"/>
          <w:b/>
          <w:sz w:val="24"/>
          <w:szCs w:val="24"/>
        </w:rPr>
        <w:t xml:space="preserve"> </w:t>
      </w:r>
      <w:r w:rsidRPr="005814B2">
        <w:rPr>
          <w:rFonts w:cstheme="minorHAnsi"/>
          <w:sz w:val="24"/>
          <w:szCs w:val="24"/>
        </w:rPr>
        <w:t xml:space="preserve">years, residing at </w:t>
      </w:r>
      <w:proofErr w:type="spellStart"/>
      <w:r w:rsidR="002B1FD9" w:rsidRPr="005814B2">
        <w:rPr>
          <w:rFonts w:cstheme="minorHAnsi"/>
          <w:b/>
          <w:sz w:val="24"/>
          <w:szCs w:val="24"/>
        </w:rPr>
        <w:t>Sasindu</w:t>
      </w:r>
      <w:proofErr w:type="spellEnd"/>
      <w:r w:rsidRPr="005814B2">
        <w:rPr>
          <w:rFonts w:cstheme="minorHAnsi"/>
          <w:b/>
          <w:sz w:val="24"/>
          <w:szCs w:val="24"/>
        </w:rPr>
        <w:t xml:space="preserve">, </w:t>
      </w:r>
      <w:proofErr w:type="spellStart"/>
      <w:r w:rsidR="00D82D07" w:rsidRPr="005814B2">
        <w:rPr>
          <w:rFonts w:cstheme="minorHAnsi"/>
          <w:b/>
          <w:sz w:val="24"/>
          <w:szCs w:val="24"/>
        </w:rPr>
        <w:t>Snehapuri</w:t>
      </w:r>
      <w:proofErr w:type="spellEnd"/>
      <w:r w:rsidR="00D82D07" w:rsidRPr="005814B2">
        <w:rPr>
          <w:rFonts w:cstheme="minorHAnsi"/>
          <w:b/>
          <w:sz w:val="24"/>
          <w:szCs w:val="24"/>
        </w:rPr>
        <w:t xml:space="preserve"> Road, </w:t>
      </w:r>
      <w:proofErr w:type="spellStart"/>
      <w:r w:rsidR="00D82D07" w:rsidRPr="005814B2">
        <w:rPr>
          <w:rFonts w:cstheme="minorHAnsi"/>
          <w:b/>
          <w:sz w:val="24"/>
          <w:szCs w:val="24"/>
        </w:rPr>
        <w:t>Karimom</w:t>
      </w:r>
      <w:proofErr w:type="spellEnd"/>
      <w:r w:rsidRPr="005814B2">
        <w:rPr>
          <w:rFonts w:cstheme="minorHAnsi"/>
          <w:b/>
          <w:sz w:val="24"/>
          <w:szCs w:val="24"/>
        </w:rPr>
        <w:t xml:space="preserve">, </w:t>
      </w:r>
      <w:proofErr w:type="spellStart"/>
      <w:r w:rsidRPr="005814B2">
        <w:rPr>
          <w:rFonts w:cstheme="minorHAnsi"/>
          <w:b/>
          <w:sz w:val="24"/>
          <w:szCs w:val="24"/>
        </w:rPr>
        <w:t>Thiruvananthapuram</w:t>
      </w:r>
      <w:proofErr w:type="spellEnd"/>
      <w:r w:rsidRPr="005814B2">
        <w:rPr>
          <w:rFonts w:cstheme="minorHAnsi"/>
          <w:b/>
          <w:sz w:val="24"/>
          <w:szCs w:val="24"/>
        </w:rPr>
        <w:t xml:space="preserve"> </w:t>
      </w:r>
      <w:r w:rsidRPr="005814B2">
        <w:rPr>
          <w:rFonts w:cstheme="minorHAnsi"/>
          <w:sz w:val="24"/>
          <w:szCs w:val="24"/>
        </w:rPr>
        <w:t>do solemnly affirm and state as follows:</w:t>
      </w:r>
    </w:p>
    <w:p w:rsidR="00443415" w:rsidRPr="005814B2" w:rsidRDefault="00443415" w:rsidP="00462AC9">
      <w:pPr>
        <w:spacing w:before="60"/>
        <w:ind w:right="-127"/>
        <w:jc w:val="both"/>
        <w:rPr>
          <w:rFonts w:cstheme="minorHAnsi"/>
          <w:sz w:val="24"/>
          <w:szCs w:val="24"/>
        </w:rPr>
      </w:pPr>
      <w:r w:rsidRPr="005814B2">
        <w:rPr>
          <w:rFonts w:cstheme="minorHAnsi"/>
          <w:sz w:val="24"/>
          <w:szCs w:val="24"/>
        </w:rPr>
        <w:tab/>
        <w:t xml:space="preserve">I am the Chief Engineer (Commercial &amp; </w:t>
      </w:r>
      <w:r w:rsidR="00D82D07" w:rsidRPr="005814B2">
        <w:rPr>
          <w:rFonts w:cstheme="minorHAnsi"/>
          <w:sz w:val="24"/>
          <w:szCs w:val="24"/>
        </w:rPr>
        <w:t>Tariff</w:t>
      </w:r>
      <w:r w:rsidRPr="005814B2">
        <w:rPr>
          <w:rFonts w:cstheme="minorHAnsi"/>
          <w:sz w:val="24"/>
          <w:szCs w:val="24"/>
        </w:rPr>
        <w:t xml:space="preserve">) of Kerala State Electricity Board Limited, </w:t>
      </w:r>
      <w:proofErr w:type="spellStart"/>
      <w:r w:rsidRPr="005814B2">
        <w:rPr>
          <w:rFonts w:cstheme="minorHAnsi"/>
          <w:sz w:val="24"/>
          <w:szCs w:val="24"/>
        </w:rPr>
        <w:t>Vydyuthi</w:t>
      </w:r>
      <w:proofErr w:type="spellEnd"/>
      <w:r w:rsidRPr="005814B2">
        <w:rPr>
          <w:rFonts w:cstheme="minorHAnsi"/>
          <w:sz w:val="24"/>
          <w:szCs w:val="24"/>
        </w:rPr>
        <w:t xml:space="preserve"> </w:t>
      </w:r>
      <w:proofErr w:type="spellStart"/>
      <w:r w:rsidRPr="005814B2">
        <w:rPr>
          <w:rFonts w:cstheme="minorHAnsi"/>
          <w:sz w:val="24"/>
          <w:szCs w:val="24"/>
        </w:rPr>
        <w:t>Bhavanam</w:t>
      </w:r>
      <w:proofErr w:type="spellEnd"/>
      <w:r w:rsidRPr="005814B2">
        <w:rPr>
          <w:rFonts w:cstheme="minorHAnsi"/>
          <w:sz w:val="24"/>
          <w:szCs w:val="24"/>
        </w:rPr>
        <w:t xml:space="preserve">, </w:t>
      </w:r>
      <w:proofErr w:type="spellStart"/>
      <w:r w:rsidRPr="005814B2">
        <w:rPr>
          <w:rFonts w:cstheme="minorHAnsi"/>
          <w:sz w:val="24"/>
          <w:szCs w:val="24"/>
        </w:rPr>
        <w:t>Pattom</w:t>
      </w:r>
      <w:proofErr w:type="spellEnd"/>
      <w:r w:rsidRPr="005814B2">
        <w:rPr>
          <w:rFonts w:cstheme="minorHAnsi"/>
          <w:sz w:val="24"/>
          <w:szCs w:val="24"/>
        </w:rPr>
        <w:t xml:space="preserve">, </w:t>
      </w:r>
      <w:proofErr w:type="spellStart"/>
      <w:r w:rsidRPr="005814B2">
        <w:rPr>
          <w:rFonts w:cstheme="minorHAnsi"/>
          <w:sz w:val="24"/>
          <w:szCs w:val="24"/>
        </w:rPr>
        <w:t>Thiruvananthapuram</w:t>
      </w:r>
      <w:proofErr w:type="spellEnd"/>
      <w:r w:rsidRPr="005814B2">
        <w:rPr>
          <w:rFonts w:cstheme="minorHAnsi"/>
          <w:sz w:val="24"/>
          <w:szCs w:val="24"/>
        </w:rPr>
        <w:t xml:space="preserve">, the representative of the petitioner in the above matter and I am duly authorized by </w:t>
      </w:r>
      <w:r w:rsidR="00027295" w:rsidRPr="005814B2">
        <w:rPr>
          <w:rFonts w:cstheme="minorHAnsi"/>
          <w:sz w:val="24"/>
          <w:szCs w:val="24"/>
        </w:rPr>
        <w:t>KSEB Ltd.</w:t>
      </w:r>
      <w:r w:rsidRPr="005814B2">
        <w:rPr>
          <w:rFonts w:cstheme="minorHAnsi"/>
          <w:sz w:val="24"/>
          <w:szCs w:val="24"/>
        </w:rPr>
        <w:t xml:space="preserve"> to make this affidavit on its behalf. I solemnly affirm at </w:t>
      </w:r>
      <w:proofErr w:type="spellStart"/>
      <w:r w:rsidRPr="005814B2">
        <w:rPr>
          <w:rFonts w:cstheme="minorHAnsi"/>
          <w:sz w:val="24"/>
          <w:szCs w:val="24"/>
        </w:rPr>
        <w:t>Thiruvananthapuram</w:t>
      </w:r>
      <w:proofErr w:type="spellEnd"/>
      <w:r w:rsidRPr="005814B2">
        <w:rPr>
          <w:rFonts w:cstheme="minorHAnsi"/>
          <w:sz w:val="24"/>
          <w:szCs w:val="24"/>
        </w:rPr>
        <w:t xml:space="preserve"> on this the </w:t>
      </w:r>
      <w:r w:rsidR="00786187">
        <w:rPr>
          <w:rFonts w:cstheme="minorHAnsi"/>
          <w:b/>
          <w:sz w:val="24"/>
          <w:szCs w:val="24"/>
        </w:rPr>
        <w:t>10</w:t>
      </w:r>
      <w:r w:rsidR="00FD0902" w:rsidRPr="005814B2">
        <w:rPr>
          <w:rFonts w:cstheme="minorHAnsi"/>
          <w:b/>
          <w:sz w:val="24"/>
          <w:szCs w:val="24"/>
          <w:vertAlign w:val="superscript"/>
        </w:rPr>
        <w:t>th</w:t>
      </w:r>
      <w:r w:rsidR="00FD0902" w:rsidRPr="005814B2">
        <w:rPr>
          <w:rFonts w:cstheme="minorHAnsi"/>
          <w:b/>
          <w:sz w:val="24"/>
          <w:szCs w:val="24"/>
        </w:rPr>
        <w:t xml:space="preserve"> </w:t>
      </w:r>
      <w:r w:rsidR="00E21067">
        <w:rPr>
          <w:rFonts w:cstheme="minorHAnsi"/>
          <w:b/>
          <w:bCs/>
          <w:sz w:val="24"/>
          <w:szCs w:val="24"/>
        </w:rPr>
        <w:t>May</w:t>
      </w:r>
      <w:r w:rsidR="00DE2A54" w:rsidRPr="005814B2">
        <w:rPr>
          <w:rFonts w:cstheme="minorHAnsi"/>
          <w:b/>
          <w:bCs/>
          <w:sz w:val="24"/>
          <w:szCs w:val="24"/>
        </w:rPr>
        <w:t xml:space="preserve"> </w:t>
      </w:r>
      <w:r w:rsidRPr="005814B2">
        <w:rPr>
          <w:rFonts w:cstheme="minorHAnsi"/>
          <w:b/>
          <w:sz w:val="24"/>
          <w:szCs w:val="24"/>
        </w:rPr>
        <w:t>20</w:t>
      </w:r>
      <w:r w:rsidR="00751CFC" w:rsidRPr="005814B2">
        <w:rPr>
          <w:rFonts w:cstheme="minorHAnsi"/>
          <w:b/>
          <w:sz w:val="24"/>
          <w:szCs w:val="24"/>
        </w:rPr>
        <w:t>2</w:t>
      </w:r>
      <w:r w:rsidR="001F2778">
        <w:rPr>
          <w:rFonts w:cstheme="minorHAnsi"/>
          <w:b/>
          <w:sz w:val="24"/>
          <w:szCs w:val="24"/>
        </w:rPr>
        <w:t xml:space="preserve">2 </w:t>
      </w:r>
      <w:r w:rsidRPr="005814B2">
        <w:rPr>
          <w:rFonts w:cstheme="minorHAnsi"/>
          <w:sz w:val="24"/>
          <w:szCs w:val="24"/>
        </w:rPr>
        <w:t>that</w:t>
      </w:r>
    </w:p>
    <w:p w:rsidR="00443415" w:rsidRPr="005814B2" w:rsidRDefault="00443415" w:rsidP="00462AC9">
      <w:pPr>
        <w:spacing w:before="60"/>
        <w:ind w:left="426" w:right="-127" w:hanging="426"/>
        <w:jc w:val="both"/>
        <w:rPr>
          <w:rFonts w:cstheme="minorHAnsi"/>
          <w:sz w:val="24"/>
          <w:szCs w:val="24"/>
        </w:rPr>
      </w:pPr>
      <w:r w:rsidRPr="005814B2">
        <w:rPr>
          <w:rFonts w:cstheme="minorHAnsi"/>
          <w:sz w:val="24"/>
          <w:szCs w:val="24"/>
        </w:rPr>
        <w:t>(</w:t>
      </w:r>
      <w:proofErr w:type="spellStart"/>
      <w:r w:rsidRPr="005814B2">
        <w:rPr>
          <w:rFonts w:cstheme="minorHAnsi"/>
          <w:sz w:val="24"/>
          <w:szCs w:val="24"/>
        </w:rPr>
        <w:t>i</w:t>
      </w:r>
      <w:proofErr w:type="spellEnd"/>
      <w:r w:rsidRPr="005814B2">
        <w:rPr>
          <w:rFonts w:cstheme="minorHAnsi"/>
          <w:sz w:val="24"/>
          <w:szCs w:val="24"/>
        </w:rPr>
        <w:t xml:space="preserve">) </w:t>
      </w:r>
      <w:r w:rsidRPr="005814B2">
        <w:rPr>
          <w:rFonts w:cstheme="minorHAnsi"/>
          <w:sz w:val="24"/>
          <w:szCs w:val="24"/>
        </w:rPr>
        <w:tab/>
        <w:t>Contents of the above petition are true to my information, knowledge and belief.</w:t>
      </w:r>
      <w:r w:rsidR="00E13DCA" w:rsidRPr="005814B2">
        <w:rPr>
          <w:rFonts w:cstheme="minorHAnsi"/>
          <w:sz w:val="24"/>
          <w:szCs w:val="24"/>
        </w:rPr>
        <w:t xml:space="preserve">             </w:t>
      </w:r>
      <w:r w:rsidRPr="005814B2">
        <w:rPr>
          <w:rFonts w:cstheme="minorHAnsi"/>
          <w:sz w:val="24"/>
          <w:szCs w:val="24"/>
        </w:rPr>
        <w:t xml:space="preserve"> I believe that no part of it is false and no material has been concealed there from.</w:t>
      </w:r>
    </w:p>
    <w:p w:rsidR="001369D2" w:rsidRPr="005814B2" w:rsidRDefault="00443415" w:rsidP="00462AC9">
      <w:pPr>
        <w:pStyle w:val="BodyText2"/>
        <w:spacing w:before="60" w:line="276" w:lineRule="auto"/>
        <w:ind w:left="426" w:right="-127" w:hanging="426"/>
        <w:rPr>
          <w:rFonts w:asciiTheme="minorHAnsi" w:hAnsiTheme="minorHAnsi" w:cstheme="minorHAnsi"/>
        </w:rPr>
      </w:pPr>
      <w:r w:rsidRPr="005814B2">
        <w:rPr>
          <w:rFonts w:asciiTheme="minorHAnsi" w:hAnsiTheme="minorHAnsi" w:cstheme="minorHAnsi"/>
        </w:rPr>
        <w:t>(ii)</w:t>
      </w:r>
      <w:r w:rsidRPr="005814B2">
        <w:rPr>
          <w:rFonts w:asciiTheme="minorHAnsi" w:hAnsiTheme="minorHAnsi" w:cstheme="minorHAnsi"/>
        </w:rPr>
        <w:tab/>
        <w:t>That the statements made in paragraphs of the accompanying application now shown to me are true to my knowledge and are derived from the official records made available to me and are based on information and advice received which</w:t>
      </w:r>
      <w:r w:rsidR="001369D2" w:rsidRPr="005814B2">
        <w:rPr>
          <w:rFonts w:asciiTheme="minorHAnsi" w:hAnsiTheme="minorHAnsi" w:cstheme="minorHAnsi"/>
        </w:rPr>
        <w:t xml:space="preserve"> </w:t>
      </w:r>
      <w:r w:rsidRPr="005814B2">
        <w:rPr>
          <w:rFonts w:asciiTheme="minorHAnsi" w:hAnsiTheme="minorHAnsi" w:cstheme="minorHAnsi"/>
        </w:rPr>
        <w:t>I believe to be true and correct.</w:t>
      </w:r>
      <w:r w:rsidR="00751CFC" w:rsidRPr="005814B2">
        <w:rPr>
          <w:rFonts w:asciiTheme="minorHAnsi" w:hAnsiTheme="minorHAnsi" w:cstheme="minorHAnsi"/>
        </w:rPr>
        <w:tab/>
      </w:r>
      <w:r w:rsidR="00751CFC" w:rsidRPr="005814B2">
        <w:rPr>
          <w:rFonts w:asciiTheme="minorHAnsi" w:hAnsiTheme="minorHAnsi" w:cstheme="minorHAnsi"/>
        </w:rPr>
        <w:tab/>
      </w:r>
      <w:r w:rsidR="00751CFC" w:rsidRPr="005814B2">
        <w:rPr>
          <w:rFonts w:asciiTheme="minorHAnsi" w:hAnsiTheme="minorHAnsi" w:cstheme="minorHAnsi"/>
        </w:rPr>
        <w:tab/>
      </w:r>
      <w:r w:rsidR="00D83C3C" w:rsidRPr="005814B2">
        <w:rPr>
          <w:rFonts w:asciiTheme="minorHAnsi" w:hAnsiTheme="minorHAnsi" w:cstheme="minorHAnsi"/>
        </w:rPr>
        <w:tab/>
      </w:r>
    </w:p>
    <w:p w:rsidR="00443415" w:rsidRPr="005814B2" w:rsidRDefault="00CB4BC9" w:rsidP="00462AC9">
      <w:pPr>
        <w:ind w:left="4320" w:right="-127" w:firstLine="720"/>
        <w:jc w:val="center"/>
        <w:rPr>
          <w:rFonts w:cstheme="minorHAnsi"/>
          <w:sz w:val="24"/>
          <w:szCs w:val="24"/>
        </w:rPr>
      </w:pPr>
      <w:r w:rsidRPr="005814B2">
        <w:rPr>
          <w:rFonts w:cstheme="minorHAnsi"/>
          <w:sz w:val="24"/>
          <w:szCs w:val="24"/>
        </w:rPr>
        <w:t xml:space="preserve">                                               </w:t>
      </w:r>
      <w:r w:rsidR="00443415" w:rsidRPr="005814B2">
        <w:rPr>
          <w:rFonts w:cstheme="minorHAnsi"/>
          <w:sz w:val="24"/>
          <w:szCs w:val="24"/>
        </w:rPr>
        <w:t>Deponent</w:t>
      </w:r>
    </w:p>
    <w:p w:rsidR="00027295" w:rsidRPr="005814B2" w:rsidRDefault="00027295" w:rsidP="00462AC9">
      <w:pPr>
        <w:ind w:right="-127"/>
        <w:jc w:val="center"/>
        <w:rPr>
          <w:rFonts w:cstheme="minorHAnsi"/>
          <w:sz w:val="24"/>
          <w:szCs w:val="24"/>
        </w:rPr>
      </w:pPr>
    </w:p>
    <w:p w:rsidR="00443415" w:rsidRPr="005814B2" w:rsidRDefault="00443415" w:rsidP="00462AC9">
      <w:pPr>
        <w:spacing w:after="0"/>
        <w:ind w:left="3600" w:right="-130" w:firstLine="720"/>
        <w:jc w:val="right"/>
        <w:rPr>
          <w:rFonts w:cstheme="minorHAnsi"/>
          <w:sz w:val="24"/>
          <w:szCs w:val="24"/>
        </w:rPr>
      </w:pPr>
      <w:r w:rsidRPr="005814B2">
        <w:rPr>
          <w:rFonts w:cstheme="minorHAnsi"/>
          <w:sz w:val="24"/>
          <w:szCs w:val="24"/>
        </w:rPr>
        <w:t xml:space="preserve">Chief Engineer (Commercial &amp; </w:t>
      </w:r>
      <w:r w:rsidR="00DE2A54" w:rsidRPr="005814B2">
        <w:rPr>
          <w:rFonts w:cstheme="minorHAnsi"/>
          <w:sz w:val="24"/>
          <w:szCs w:val="24"/>
        </w:rPr>
        <w:t>Tariff</w:t>
      </w:r>
      <w:r w:rsidRPr="005814B2">
        <w:rPr>
          <w:rFonts w:cstheme="minorHAnsi"/>
          <w:sz w:val="24"/>
          <w:szCs w:val="24"/>
        </w:rPr>
        <w:t>)</w:t>
      </w:r>
    </w:p>
    <w:p w:rsidR="001369D2" w:rsidRPr="005814B2" w:rsidRDefault="001369D2" w:rsidP="00462AC9">
      <w:pPr>
        <w:spacing w:after="0"/>
        <w:ind w:left="3600" w:right="-130" w:firstLine="720"/>
        <w:jc w:val="right"/>
        <w:rPr>
          <w:rFonts w:cstheme="minorHAnsi"/>
          <w:sz w:val="24"/>
          <w:szCs w:val="24"/>
        </w:rPr>
      </w:pPr>
      <w:r w:rsidRPr="005814B2">
        <w:rPr>
          <w:rFonts w:cstheme="minorHAnsi"/>
          <w:sz w:val="24"/>
          <w:szCs w:val="24"/>
        </w:rPr>
        <w:t xml:space="preserve">    </w:t>
      </w:r>
      <w:r w:rsidR="00443415" w:rsidRPr="005814B2">
        <w:rPr>
          <w:rFonts w:cstheme="minorHAnsi"/>
          <w:sz w:val="24"/>
          <w:szCs w:val="24"/>
        </w:rPr>
        <w:t>Kerala State Electricity Board Limited,</w:t>
      </w:r>
    </w:p>
    <w:p w:rsidR="001369D2" w:rsidRPr="005814B2" w:rsidRDefault="001369D2" w:rsidP="00462AC9">
      <w:pPr>
        <w:spacing w:after="0"/>
        <w:ind w:left="3600" w:right="-130" w:firstLine="720"/>
        <w:jc w:val="right"/>
        <w:rPr>
          <w:rFonts w:cstheme="minorHAnsi"/>
          <w:sz w:val="24"/>
          <w:szCs w:val="24"/>
        </w:rPr>
      </w:pPr>
      <w:r w:rsidRPr="005814B2">
        <w:rPr>
          <w:rFonts w:cstheme="minorHAnsi"/>
          <w:sz w:val="24"/>
          <w:szCs w:val="24"/>
        </w:rPr>
        <w:t xml:space="preserve">     </w:t>
      </w:r>
      <w:proofErr w:type="spellStart"/>
      <w:r w:rsidR="00443415" w:rsidRPr="005814B2">
        <w:rPr>
          <w:rFonts w:cstheme="minorHAnsi"/>
          <w:sz w:val="24"/>
          <w:szCs w:val="24"/>
        </w:rPr>
        <w:t>Vydyuthi</w:t>
      </w:r>
      <w:proofErr w:type="spellEnd"/>
      <w:r w:rsidR="00443415" w:rsidRPr="005814B2">
        <w:rPr>
          <w:rFonts w:cstheme="minorHAnsi"/>
          <w:sz w:val="24"/>
          <w:szCs w:val="24"/>
        </w:rPr>
        <w:t xml:space="preserve"> </w:t>
      </w:r>
      <w:proofErr w:type="spellStart"/>
      <w:r w:rsidR="00443415" w:rsidRPr="005814B2">
        <w:rPr>
          <w:rFonts w:cstheme="minorHAnsi"/>
          <w:sz w:val="24"/>
          <w:szCs w:val="24"/>
        </w:rPr>
        <w:t>Bhavanam</w:t>
      </w:r>
      <w:proofErr w:type="spellEnd"/>
      <w:r w:rsidR="00443415" w:rsidRPr="005814B2">
        <w:rPr>
          <w:rFonts w:cstheme="minorHAnsi"/>
          <w:sz w:val="24"/>
          <w:szCs w:val="24"/>
        </w:rPr>
        <w:t xml:space="preserve">, </w:t>
      </w:r>
      <w:proofErr w:type="spellStart"/>
      <w:r w:rsidR="00443415" w:rsidRPr="005814B2">
        <w:rPr>
          <w:rFonts w:cstheme="minorHAnsi"/>
          <w:sz w:val="24"/>
          <w:szCs w:val="24"/>
        </w:rPr>
        <w:t>Pattom</w:t>
      </w:r>
      <w:proofErr w:type="spellEnd"/>
      <w:r w:rsidRPr="005814B2">
        <w:rPr>
          <w:rFonts w:cstheme="minorHAnsi"/>
          <w:sz w:val="24"/>
          <w:szCs w:val="24"/>
        </w:rPr>
        <w:t xml:space="preserve">, </w:t>
      </w:r>
    </w:p>
    <w:p w:rsidR="00443415" w:rsidRPr="005814B2" w:rsidRDefault="001369D2" w:rsidP="00462AC9">
      <w:pPr>
        <w:spacing w:after="0"/>
        <w:ind w:left="3600" w:right="-130" w:firstLine="720"/>
        <w:jc w:val="right"/>
        <w:rPr>
          <w:rFonts w:cstheme="minorHAnsi"/>
          <w:sz w:val="24"/>
          <w:szCs w:val="24"/>
        </w:rPr>
      </w:pPr>
      <w:r w:rsidRPr="005814B2">
        <w:rPr>
          <w:rFonts w:cstheme="minorHAnsi"/>
          <w:sz w:val="24"/>
          <w:szCs w:val="24"/>
        </w:rPr>
        <w:t xml:space="preserve">     </w:t>
      </w:r>
      <w:proofErr w:type="spellStart"/>
      <w:r w:rsidR="00443415" w:rsidRPr="005814B2">
        <w:rPr>
          <w:rFonts w:cstheme="minorHAnsi"/>
          <w:sz w:val="24"/>
          <w:szCs w:val="24"/>
        </w:rPr>
        <w:t>Thiruvananthapuram</w:t>
      </w:r>
      <w:proofErr w:type="spellEnd"/>
      <w:r w:rsidR="00443415" w:rsidRPr="005814B2">
        <w:rPr>
          <w:rFonts w:cstheme="minorHAnsi"/>
          <w:sz w:val="24"/>
          <w:szCs w:val="24"/>
        </w:rPr>
        <w:t xml:space="preserve"> – 695 004</w:t>
      </w:r>
    </w:p>
    <w:p w:rsidR="00443415" w:rsidRPr="005814B2" w:rsidRDefault="00443415" w:rsidP="00462AC9">
      <w:pPr>
        <w:ind w:right="-127"/>
        <w:jc w:val="center"/>
        <w:rPr>
          <w:rFonts w:cstheme="minorHAnsi"/>
          <w:b/>
          <w:sz w:val="24"/>
          <w:szCs w:val="24"/>
        </w:rPr>
      </w:pPr>
      <w:r w:rsidRPr="005814B2">
        <w:rPr>
          <w:rFonts w:cstheme="minorHAnsi"/>
          <w:b/>
          <w:sz w:val="24"/>
          <w:szCs w:val="24"/>
        </w:rPr>
        <w:t>VERI</w:t>
      </w:r>
      <w:r w:rsidR="008C13EC" w:rsidRPr="005814B2">
        <w:rPr>
          <w:rFonts w:cstheme="minorHAnsi"/>
          <w:b/>
          <w:sz w:val="24"/>
          <w:szCs w:val="24"/>
        </w:rPr>
        <w:t>F</w:t>
      </w:r>
      <w:r w:rsidRPr="005814B2">
        <w:rPr>
          <w:rFonts w:cstheme="minorHAnsi"/>
          <w:b/>
          <w:sz w:val="24"/>
          <w:szCs w:val="24"/>
        </w:rPr>
        <w:t>ICATION</w:t>
      </w:r>
    </w:p>
    <w:p w:rsidR="00443415" w:rsidRPr="005814B2" w:rsidRDefault="00443415" w:rsidP="00462AC9">
      <w:pPr>
        <w:ind w:right="-127"/>
        <w:jc w:val="both"/>
        <w:rPr>
          <w:rFonts w:cstheme="minorHAnsi"/>
          <w:sz w:val="24"/>
          <w:szCs w:val="24"/>
        </w:rPr>
      </w:pPr>
      <w:r w:rsidRPr="005814B2">
        <w:rPr>
          <w:rFonts w:cstheme="minorHAnsi"/>
          <w:bCs/>
          <w:sz w:val="24"/>
          <w:szCs w:val="24"/>
        </w:rPr>
        <w:t>I</w:t>
      </w:r>
      <w:r w:rsidRPr="005814B2">
        <w:rPr>
          <w:rFonts w:cstheme="minorHAnsi"/>
          <w:b/>
          <w:sz w:val="24"/>
          <w:szCs w:val="24"/>
        </w:rPr>
        <w:t xml:space="preserve">, </w:t>
      </w:r>
      <w:r w:rsidRPr="005814B2">
        <w:rPr>
          <w:rFonts w:cstheme="minorHAnsi"/>
          <w:sz w:val="24"/>
          <w:szCs w:val="24"/>
        </w:rPr>
        <w:t xml:space="preserve">the above named deponent, solemnly affirm at </w:t>
      </w:r>
      <w:proofErr w:type="spellStart"/>
      <w:r w:rsidRPr="005814B2">
        <w:rPr>
          <w:rFonts w:cstheme="minorHAnsi"/>
          <w:sz w:val="24"/>
          <w:szCs w:val="24"/>
        </w:rPr>
        <w:t>Thiruvananthapuram</w:t>
      </w:r>
      <w:proofErr w:type="spellEnd"/>
      <w:r w:rsidRPr="005814B2">
        <w:rPr>
          <w:rFonts w:cstheme="minorHAnsi"/>
          <w:sz w:val="24"/>
          <w:szCs w:val="24"/>
        </w:rPr>
        <w:t xml:space="preserve"> on this the </w:t>
      </w:r>
      <w:r w:rsidR="008C13EC" w:rsidRPr="005814B2">
        <w:rPr>
          <w:rFonts w:cstheme="minorHAnsi"/>
          <w:sz w:val="24"/>
          <w:szCs w:val="24"/>
        </w:rPr>
        <w:t xml:space="preserve">               </w:t>
      </w:r>
      <w:r w:rsidR="00B93683" w:rsidRPr="005814B2">
        <w:rPr>
          <w:rFonts w:cstheme="minorHAnsi"/>
          <w:sz w:val="24"/>
          <w:szCs w:val="24"/>
        </w:rPr>
        <w:t xml:space="preserve">              </w:t>
      </w:r>
      <w:r w:rsidR="00786187">
        <w:rPr>
          <w:rFonts w:cstheme="minorHAnsi"/>
          <w:b/>
          <w:sz w:val="24"/>
          <w:szCs w:val="24"/>
        </w:rPr>
        <w:t>10</w:t>
      </w:r>
      <w:r w:rsidR="001F2778" w:rsidRPr="005814B2">
        <w:rPr>
          <w:rFonts w:cstheme="minorHAnsi"/>
          <w:b/>
          <w:sz w:val="24"/>
          <w:szCs w:val="24"/>
          <w:vertAlign w:val="superscript"/>
        </w:rPr>
        <w:t>th</w:t>
      </w:r>
      <w:r w:rsidR="001F2778" w:rsidRPr="005814B2">
        <w:rPr>
          <w:rFonts w:cstheme="minorHAnsi"/>
          <w:b/>
          <w:sz w:val="24"/>
          <w:szCs w:val="24"/>
        </w:rPr>
        <w:t xml:space="preserve"> </w:t>
      </w:r>
      <w:r w:rsidR="00E21067">
        <w:rPr>
          <w:rFonts w:cstheme="minorHAnsi"/>
          <w:b/>
          <w:bCs/>
          <w:sz w:val="24"/>
          <w:szCs w:val="24"/>
        </w:rPr>
        <w:t xml:space="preserve">May </w:t>
      </w:r>
      <w:r w:rsidR="00786187" w:rsidRPr="005814B2">
        <w:rPr>
          <w:rFonts w:cstheme="minorHAnsi"/>
          <w:b/>
          <w:sz w:val="24"/>
          <w:szCs w:val="24"/>
        </w:rPr>
        <w:t>202</w:t>
      </w:r>
      <w:r w:rsidR="00786187">
        <w:rPr>
          <w:rFonts w:cstheme="minorHAnsi"/>
          <w:b/>
          <w:sz w:val="24"/>
          <w:szCs w:val="24"/>
        </w:rPr>
        <w:t xml:space="preserve">2 </w:t>
      </w:r>
      <w:r w:rsidR="00786187" w:rsidRPr="005814B2">
        <w:rPr>
          <w:rFonts w:cstheme="minorHAnsi"/>
          <w:sz w:val="24"/>
          <w:szCs w:val="24"/>
        </w:rPr>
        <w:t>that</w:t>
      </w:r>
      <w:r w:rsidRPr="005814B2">
        <w:rPr>
          <w:rFonts w:cstheme="minorHAnsi"/>
          <w:sz w:val="24"/>
          <w:szCs w:val="24"/>
        </w:rPr>
        <w:t xml:space="preserve"> the contents of the petition are true to my information, knowledge and belief, that no part of it is false and that no material has been concealed there from.</w:t>
      </w:r>
    </w:p>
    <w:p w:rsidR="00443415" w:rsidRPr="005814B2" w:rsidRDefault="00B623BF" w:rsidP="00462AC9">
      <w:pPr>
        <w:pStyle w:val="Heading2"/>
        <w:ind w:left="4320" w:firstLine="720"/>
        <w:jc w:val="center"/>
        <w:rPr>
          <w:rFonts w:asciiTheme="minorHAnsi" w:hAnsiTheme="minorHAnsi" w:cstheme="minorHAnsi"/>
          <w:b w:val="0"/>
          <w:i w:val="0"/>
          <w:sz w:val="24"/>
          <w:szCs w:val="24"/>
        </w:rPr>
      </w:pPr>
      <w:r w:rsidRPr="005814B2">
        <w:rPr>
          <w:rFonts w:asciiTheme="minorHAnsi" w:hAnsiTheme="minorHAnsi" w:cstheme="minorHAnsi"/>
          <w:b w:val="0"/>
          <w:i w:val="0"/>
          <w:sz w:val="24"/>
          <w:szCs w:val="24"/>
        </w:rPr>
        <w:t xml:space="preserve">                                               </w:t>
      </w:r>
      <w:r w:rsidR="00443415" w:rsidRPr="005814B2">
        <w:rPr>
          <w:rFonts w:asciiTheme="minorHAnsi" w:hAnsiTheme="minorHAnsi" w:cstheme="minorHAnsi"/>
          <w:b w:val="0"/>
          <w:i w:val="0"/>
          <w:sz w:val="24"/>
          <w:szCs w:val="24"/>
        </w:rPr>
        <w:t>Deponent</w:t>
      </w:r>
    </w:p>
    <w:p w:rsidR="00CB4BC9" w:rsidRPr="005814B2" w:rsidRDefault="00CB4BC9" w:rsidP="00CB4BC9">
      <w:pPr>
        <w:rPr>
          <w:rFonts w:cstheme="minorHAnsi"/>
          <w:sz w:val="24"/>
          <w:szCs w:val="24"/>
          <w:lang w:val="en-US" w:bidi="ml-IN"/>
        </w:rPr>
      </w:pPr>
    </w:p>
    <w:p w:rsidR="00B93683" w:rsidRPr="005814B2" w:rsidRDefault="00B93683" w:rsidP="00462AC9">
      <w:pPr>
        <w:spacing w:after="0"/>
        <w:ind w:left="3600" w:right="-130" w:firstLine="720"/>
        <w:jc w:val="right"/>
        <w:rPr>
          <w:rFonts w:cstheme="minorHAnsi"/>
          <w:sz w:val="24"/>
          <w:szCs w:val="24"/>
        </w:rPr>
      </w:pPr>
      <w:r w:rsidRPr="005814B2">
        <w:rPr>
          <w:rFonts w:cstheme="minorHAnsi"/>
          <w:sz w:val="24"/>
          <w:szCs w:val="24"/>
        </w:rPr>
        <w:t xml:space="preserve">Chief Engineer (Commercial &amp; </w:t>
      </w:r>
      <w:r w:rsidR="00DE2A54" w:rsidRPr="005814B2">
        <w:rPr>
          <w:rFonts w:cstheme="minorHAnsi"/>
          <w:sz w:val="24"/>
          <w:szCs w:val="24"/>
        </w:rPr>
        <w:t>Tariff</w:t>
      </w:r>
      <w:r w:rsidRPr="005814B2">
        <w:rPr>
          <w:rFonts w:cstheme="minorHAnsi"/>
          <w:sz w:val="24"/>
          <w:szCs w:val="24"/>
        </w:rPr>
        <w:t>)</w:t>
      </w:r>
    </w:p>
    <w:p w:rsidR="00B93683" w:rsidRPr="005814B2" w:rsidRDefault="00B93683" w:rsidP="00462AC9">
      <w:pPr>
        <w:spacing w:after="0"/>
        <w:ind w:left="3600" w:right="-130" w:firstLine="720"/>
        <w:jc w:val="right"/>
        <w:rPr>
          <w:rFonts w:cstheme="minorHAnsi"/>
          <w:sz w:val="24"/>
          <w:szCs w:val="24"/>
        </w:rPr>
      </w:pPr>
      <w:r w:rsidRPr="005814B2">
        <w:rPr>
          <w:rFonts w:cstheme="minorHAnsi"/>
          <w:sz w:val="24"/>
          <w:szCs w:val="24"/>
        </w:rPr>
        <w:t xml:space="preserve">      Kerala State Electricity Board Limited,</w:t>
      </w:r>
    </w:p>
    <w:p w:rsidR="00B93683" w:rsidRPr="005814B2" w:rsidRDefault="00B93683" w:rsidP="00462AC9">
      <w:pPr>
        <w:spacing w:after="0"/>
        <w:ind w:left="3600" w:right="-130" w:firstLine="720"/>
        <w:jc w:val="right"/>
        <w:rPr>
          <w:rFonts w:cstheme="minorHAnsi"/>
          <w:sz w:val="24"/>
          <w:szCs w:val="24"/>
        </w:rPr>
      </w:pPr>
      <w:r w:rsidRPr="005814B2">
        <w:rPr>
          <w:rFonts w:cstheme="minorHAnsi"/>
          <w:sz w:val="24"/>
          <w:szCs w:val="24"/>
        </w:rPr>
        <w:t xml:space="preserve">   </w:t>
      </w:r>
      <w:proofErr w:type="spellStart"/>
      <w:r w:rsidRPr="005814B2">
        <w:rPr>
          <w:rFonts w:cstheme="minorHAnsi"/>
          <w:sz w:val="24"/>
          <w:szCs w:val="24"/>
        </w:rPr>
        <w:t>Vydyuthi</w:t>
      </w:r>
      <w:proofErr w:type="spellEnd"/>
      <w:r w:rsidRPr="005814B2">
        <w:rPr>
          <w:rFonts w:cstheme="minorHAnsi"/>
          <w:sz w:val="24"/>
          <w:szCs w:val="24"/>
        </w:rPr>
        <w:t xml:space="preserve"> </w:t>
      </w:r>
      <w:proofErr w:type="spellStart"/>
      <w:r w:rsidRPr="005814B2">
        <w:rPr>
          <w:rFonts w:cstheme="minorHAnsi"/>
          <w:sz w:val="24"/>
          <w:szCs w:val="24"/>
        </w:rPr>
        <w:t>Bhavanam</w:t>
      </w:r>
      <w:proofErr w:type="spellEnd"/>
      <w:r w:rsidRPr="005814B2">
        <w:rPr>
          <w:rFonts w:cstheme="minorHAnsi"/>
          <w:sz w:val="24"/>
          <w:szCs w:val="24"/>
        </w:rPr>
        <w:t xml:space="preserve">, </w:t>
      </w:r>
      <w:proofErr w:type="spellStart"/>
      <w:r w:rsidRPr="005814B2">
        <w:rPr>
          <w:rFonts w:cstheme="minorHAnsi"/>
          <w:sz w:val="24"/>
          <w:szCs w:val="24"/>
        </w:rPr>
        <w:t>Pattom</w:t>
      </w:r>
      <w:proofErr w:type="spellEnd"/>
      <w:r w:rsidRPr="005814B2">
        <w:rPr>
          <w:rFonts w:cstheme="minorHAnsi"/>
          <w:sz w:val="24"/>
          <w:szCs w:val="24"/>
        </w:rPr>
        <w:t xml:space="preserve">, </w:t>
      </w:r>
    </w:p>
    <w:p w:rsidR="00B93683" w:rsidRPr="005814B2" w:rsidRDefault="00B93683" w:rsidP="00462AC9">
      <w:pPr>
        <w:spacing w:after="0"/>
        <w:ind w:left="3600" w:right="-130" w:firstLine="720"/>
        <w:jc w:val="right"/>
        <w:rPr>
          <w:rFonts w:cstheme="minorHAnsi"/>
          <w:sz w:val="24"/>
          <w:szCs w:val="24"/>
        </w:rPr>
      </w:pPr>
      <w:r w:rsidRPr="005814B2">
        <w:rPr>
          <w:rFonts w:cstheme="minorHAnsi"/>
          <w:sz w:val="24"/>
          <w:szCs w:val="24"/>
        </w:rPr>
        <w:t xml:space="preserve">   </w:t>
      </w:r>
      <w:proofErr w:type="spellStart"/>
      <w:r w:rsidRPr="005814B2">
        <w:rPr>
          <w:rFonts w:cstheme="minorHAnsi"/>
          <w:sz w:val="24"/>
          <w:szCs w:val="24"/>
        </w:rPr>
        <w:t>Thiruvananthapuram</w:t>
      </w:r>
      <w:proofErr w:type="spellEnd"/>
      <w:r w:rsidRPr="005814B2">
        <w:rPr>
          <w:rFonts w:cstheme="minorHAnsi"/>
          <w:sz w:val="24"/>
          <w:szCs w:val="24"/>
        </w:rPr>
        <w:t xml:space="preserve"> – 695 004</w:t>
      </w:r>
    </w:p>
    <w:p w:rsidR="00443415" w:rsidRPr="005814B2" w:rsidRDefault="00443415" w:rsidP="00462AC9">
      <w:pPr>
        <w:spacing w:before="240" w:after="120"/>
        <w:ind w:right="-130"/>
        <w:jc w:val="center"/>
        <w:rPr>
          <w:rFonts w:cstheme="minorHAnsi"/>
          <w:sz w:val="24"/>
          <w:szCs w:val="24"/>
        </w:rPr>
      </w:pPr>
      <w:r w:rsidRPr="005814B2">
        <w:rPr>
          <w:rFonts w:cstheme="minorHAnsi"/>
          <w:sz w:val="24"/>
          <w:szCs w:val="24"/>
        </w:rPr>
        <w:t>Solemnly affirmed and signed before me</w:t>
      </w:r>
    </w:p>
    <w:p w:rsidR="00A6042E" w:rsidRPr="005814B2" w:rsidRDefault="00A6042E" w:rsidP="00462AC9">
      <w:pPr>
        <w:spacing w:after="0"/>
        <w:ind w:right="-130"/>
        <w:jc w:val="center"/>
        <w:rPr>
          <w:rFonts w:cstheme="minorHAnsi"/>
          <w:sz w:val="24"/>
          <w:szCs w:val="24"/>
        </w:rPr>
      </w:pPr>
    </w:p>
    <w:p w:rsidR="00AD6D00" w:rsidRPr="005814B2" w:rsidRDefault="00AD6D00" w:rsidP="00462AC9">
      <w:pPr>
        <w:spacing w:after="0"/>
        <w:ind w:right="-130"/>
        <w:jc w:val="center"/>
        <w:rPr>
          <w:rFonts w:cstheme="minorHAnsi"/>
          <w:sz w:val="24"/>
          <w:szCs w:val="24"/>
        </w:rPr>
      </w:pPr>
    </w:p>
    <w:p w:rsidR="00443415" w:rsidRDefault="00443415" w:rsidP="00462AC9">
      <w:pPr>
        <w:spacing w:after="0"/>
        <w:ind w:right="-130"/>
        <w:jc w:val="center"/>
        <w:rPr>
          <w:rFonts w:cstheme="minorHAnsi"/>
          <w:sz w:val="24"/>
          <w:szCs w:val="24"/>
        </w:rPr>
      </w:pPr>
      <w:r w:rsidRPr="005814B2">
        <w:rPr>
          <w:rFonts w:cstheme="minorHAnsi"/>
          <w:sz w:val="24"/>
          <w:szCs w:val="24"/>
        </w:rPr>
        <w:t>Advocate and Notary</w:t>
      </w:r>
    </w:p>
    <w:p w:rsidR="003E6F8A" w:rsidRPr="005814B2" w:rsidRDefault="003E6F8A" w:rsidP="00462AC9">
      <w:pPr>
        <w:spacing w:after="0"/>
        <w:ind w:right="-130"/>
        <w:jc w:val="center"/>
        <w:rPr>
          <w:rFonts w:cstheme="minorHAnsi"/>
          <w:sz w:val="24"/>
          <w:szCs w:val="24"/>
        </w:rPr>
      </w:pPr>
    </w:p>
    <w:p w:rsidR="00AD6D00" w:rsidRPr="005814B2" w:rsidRDefault="00AD6D00" w:rsidP="00462AC9">
      <w:pPr>
        <w:spacing w:after="0"/>
        <w:ind w:right="-130"/>
        <w:jc w:val="center"/>
        <w:rPr>
          <w:rFonts w:cstheme="minorHAnsi"/>
          <w:sz w:val="24"/>
          <w:szCs w:val="24"/>
        </w:rPr>
      </w:pPr>
    </w:p>
    <w:p w:rsidR="00DE2A54" w:rsidRPr="005814B2" w:rsidRDefault="00DE2A54" w:rsidP="00462AC9">
      <w:pPr>
        <w:jc w:val="center"/>
        <w:rPr>
          <w:rFonts w:cstheme="minorHAnsi"/>
          <w:b/>
          <w:bCs/>
          <w:sz w:val="24"/>
          <w:szCs w:val="24"/>
        </w:rPr>
      </w:pPr>
    </w:p>
    <w:p w:rsidR="00443415" w:rsidRPr="005814B2" w:rsidRDefault="00443415" w:rsidP="00462AC9">
      <w:pPr>
        <w:jc w:val="center"/>
        <w:rPr>
          <w:rFonts w:cstheme="minorHAnsi"/>
          <w:b/>
          <w:bCs/>
          <w:sz w:val="24"/>
          <w:szCs w:val="24"/>
        </w:rPr>
      </w:pPr>
      <w:r w:rsidRPr="005814B2">
        <w:rPr>
          <w:rFonts w:cstheme="minorHAnsi"/>
          <w:b/>
          <w:bCs/>
          <w:sz w:val="24"/>
          <w:szCs w:val="24"/>
        </w:rPr>
        <w:lastRenderedPageBreak/>
        <w:t>BEFORE THE HONOURABLE KERALA STATE ELECTRICITY REGULATORY COMMISSION</w:t>
      </w:r>
    </w:p>
    <w:p w:rsidR="00443415" w:rsidRPr="005814B2" w:rsidRDefault="00443415" w:rsidP="00462AC9">
      <w:pPr>
        <w:pStyle w:val="BodyText"/>
        <w:spacing w:line="276" w:lineRule="auto"/>
        <w:ind w:right="-241"/>
        <w:jc w:val="center"/>
        <w:rPr>
          <w:rFonts w:asciiTheme="minorHAnsi" w:hAnsiTheme="minorHAnsi" w:cstheme="minorHAnsi"/>
          <w:b w:val="0"/>
          <w:bCs w:val="0"/>
        </w:rPr>
      </w:pPr>
    </w:p>
    <w:tbl>
      <w:tblPr>
        <w:tblStyle w:val="TableGrid"/>
        <w:tblW w:w="9266"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78"/>
        <w:gridCol w:w="7088"/>
      </w:tblGrid>
      <w:tr w:rsidR="00CB5542" w:rsidRPr="005814B2" w:rsidTr="00E21067">
        <w:trPr>
          <w:trHeight w:val="1402"/>
        </w:trPr>
        <w:tc>
          <w:tcPr>
            <w:tcW w:w="2178" w:type="dxa"/>
          </w:tcPr>
          <w:p w:rsidR="00CB5542" w:rsidRPr="005814B2" w:rsidRDefault="00CB5542" w:rsidP="00A247FC">
            <w:pPr>
              <w:pStyle w:val="BodyText"/>
              <w:ind w:right="-241"/>
              <w:jc w:val="both"/>
              <w:rPr>
                <w:rFonts w:asciiTheme="minorHAnsi" w:hAnsiTheme="minorHAnsi" w:cstheme="minorHAnsi"/>
                <w:b w:val="0"/>
                <w:bCs w:val="0"/>
                <w:u w:val="none"/>
              </w:rPr>
            </w:pPr>
            <w:r w:rsidRPr="005814B2">
              <w:rPr>
                <w:rFonts w:asciiTheme="minorHAnsi" w:hAnsiTheme="minorHAnsi" w:cstheme="minorHAnsi"/>
                <w:b w:val="0"/>
                <w:bCs w:val="0"/>
                <w:u w:val="none"/>
              </w:rPr>
              <w:t xml:space="preserve">In the matter of        :  </w:t>
            </w:r>
          </w:p>
        </w:tc>
        <w:tc>
          <w:tcPr>
            <w:tcW w:w="7088" w:type="dxa"/>
          </w:tcPr>
          <w:p w:rsidR="00CB5542" w:rsidRDefault="00E21067" w:rsidP="00594051">
            <w:pPr>
              <w:pStyle w:val="BodyText"/>
              <w:spacing w:line="276" w:lineRule="auto"/>
              <w:ind w:left="-24" w:firstLine="6"/>
              <w:jc w:val="both"/>
              <w:rPr>
                <w:rFonts w:asciiTheme="minorHAnsi" w:hAnsiTheme="minorHAnsi" w:cstheme="minorHAnsi"/>
                <w:b w:val="0"/>
                <w:color w:val="000000"/>
                <w:u w:val="none"/>
              </w:rPr>
            </w:pPr>
            <w:r w:rsidRPr="005814B2">
              <w:rPr>
                <w:rFonts w:asciiTheme="minorHAnsi" w:hAnsiTheme="minorHAnsi" w:cstheme="minorHAnsi"/>
                <w:b w:val="0"/>
                <w:bCs w:val="0"/>
                <w:u w:val="none"/>
              </w:rPr>
              <w:t xml:space="preserve">Petition for </w:t>
            </w:r>
            <w:r>
              <w:rPr>
                <w:rFonts w:asciiTheme="minorHAnsi" w:hAnsiTheme="minorHAnsi" w:cstheme="minorHAnsi"/>
                <w:b w:val="0"/>
                <w:bCs w:val="0"/>
                <w:u w:val="none"/>
              </w:rPr>
              <w:t xml:space="preserve">according permissive sanction to intimate M/s. T P </w:t>
            </w:r>
            <w:proofErr w:type="spellStart"/>
            <w:r>
              <w:rPr>
                <w:rFonts w:asciiTheme="minorHAnsi" w:hAnsiTheme="minorHAnsi" w:cstheme="minorHAnsi"/>
                <w:b w:val="0"/>
                <w:bCs w:val="0"/>
                <w:u w:val="none"/>
              </w:rPr>
              <w:t>Sourya</w:t>
            </w:r>
            <w:proofErr w:type="spellEnd"/>
            <w:r>
              <w:rPr>
                <w:rFonts w:asciiTheme="minorHAnsi" w:hAnsiTheme="minorHAnsi" w:cstheme="minorHAnsi"/>
                <w:b w:val="0"/>
                <w:bCs w:val="0"/>
                <w:u w:val="none"/>
              </w:rPr>
              <w:t xml:space="preserve"> Ltd., </w:t>
            </w:r>
            <w:r w:rsidR="00786187">
              <w:rPr>
                <w:rFonts w:asciiTheme="minorHAnsi" w:hAnsiTheme="minorHAnsi" w:cstheme="minorHAnsi"/>
                <w:b w:val="0"/>
                <w:bCs w:val="0"/>
                <w:u w:val="none"/>
              </w:rPr>
              <w:t xml:space="preserve">the SPG executed the PPA </w:t>
            </w:r>
            <w:r>
              <w:rPr>
                <w:rFonts w:asciiTheme="minorHAnsi" w:hAnsiTheme="minorHAnsi" w:cstheme="minorHAnsi"/>
                <w:b w:val="0"/>
                <w:bCs w:val="0"/>
                <w:u w:val="none"/>
              </w:rPr>
              <w:t xml:space="preserve">for procurement of </w:t>
            </w:r>
            <w:r w:rsidRPr="005814B2">
              <w:rPr>
                <w:rFonts w:asciiTheme="minorHAnsi" w:hAnsiTheme="minorHAnsi" w:cstheme="minorHAnsi"/>
                <w:b w:val="0"/>
                <w:color w:val="000000"/>
                <w:u w:val="none"/>
              </w:rPr>
              <w:t>110 MW of Solar power</w:t>
            </w:r>
            <w:r>
              <w:rPr>
                <w:rFonts w:asciiTheme="minorHAnsi" w:hAnsiTheme="minorHAnsi" w:cstheme="minorHAnsi"/>
                <w:b w:val="0"/>
                <w:color w:val="000000"/>
                <w:u w:val="none"/>
              </w:rPr>
              <w:t>, that separate consent of KSEB Ltd. is not required for transferring the entire stake of M/</w:t>
            </w:r>
            <w:proofErr w:type="spellStart"/>
            <w:r>
              <w:rPr>
                <w:rFonts w:asciiTheme="minorHAnsi" w:hAnsiTheme="minorHAnsi" w:cstheme="minorHAnsi"/>
                <w:b w:val="0"/>
                <w:color w:val="000000"/>
                <w:u w:val="none"/>
              </w:rPr>
              <w:t>s.Tata</w:t>
            </w:r>
            <w:proofErr w:type="spellEnd"/>
            <w:r>
              <w:rPr>
                <w:rFonts w:asciiTheme="minorHAnsi" w:hAnsiTheme="minorHAnsi" w:cstheme="minorHAnsi"/>
                <w:b w:val="0"/>
                <w:color w:val="000000"/>
                <w:u w:val="none"/>
              </w:rPr>
              <w:t xml:space="preserve"> power Ltd. (Successful bidder) in </w:t>
            </w:r>
            <w:r>
              <w:rPr>
                <w:rFonts w:asciiTheme="minorHAnsi" w:hAnsiTheme="minorHAnsi" w:cstheme="minorHAnsi"/>
                <w:b w:val="0"/>
                <w:bCs w:val="0"/>
                <w:u w:val="none"/>
              </w:rPr>
              <w:t xml:space="preserve">M/s. T P </w:t>
            </w:r>
            <w:proofErr w:type="spellStart"/>
            <w:r>
              <w:rPr>
                <w:rFonts w:asciiTheme="minorHAnsi" w:hAnsiTheme="minorHAnsi" w:cstheme="minorHAnsi"/>
                <w:b w:val="0"/>
                <w:bCs w:val="0"/>
                <w:u w:val="none"/>
              </w:rPr>
              <w:t>Sourya</w:t>
            </w:r>
            <w:proofErr w:type="spellEnd"/>
            <w:r>
              <w:rPr>
                <w:rFonts w:asciiTheme="minorHAnsi" w:hAnsiTheme="minorHAnsi" w:cstheme="minorHAnsi"/>
                <w:b w:val="0"/>
                <w:bCs w:val="0"/>
                <w:u w:val="none"/>
              </w:rPr>
              <w:t xml:space="preserve"> Ltd. to Tata Power Renewable Energy Ltd. (TPREL) which is also a wholly owned subsidiary of </w:t>
            </w:r>
            <w:r>
              <w:rPr>
                <w:rFonts w:asciiTheme="minorHAnsi" w:hAnsiTheme="minorHAnsi" w:cstheme="minorHAnsi"/>
                <w:b w:val="0"/>
                <w:color w:val="000000"/>
                <w:u w:val="none"/>
              </w:rPr>
              <w:t>M/</w:t>
            </w:r>
            <w:proofErr w:type="spellStart"/>
            <w:r>
              <w:rPr>
                <w:rFonts w:asciiTheme="minorHAnsi" w:hAnsiTheme="minorHAnsi" w:cstheme="minorHAnsi"/>
                <w:b w:val="0"/>
                <w:color w:val="000000"/>
                <w:u w:val="none"/>
              </w:rPr>
              <w:t>s.Tata</w:t>
            </w:r>
            <w:proofErr w:type="spellEnd"/>
            <w:r>
              <w:rPr>
                <w:rFonts w:asciiTheme="minorHAnsi" w:hAnsiTheme="minorHAnsi" w:cstheme="minorHAnsi"/>
                <w:b w:val="0"/>
                <w:color w:val="000000"/>
                <w:u w:val="none"/>
              </w:rPr>
              <w:t xml:space="preserve"> power Ltd, without any change in parties executed the PPA.</w:t>
            </w:r>
          </w:p>
          <w:p w:rsidR="00594051" w:rsidRPr="005814B2" w:rsidRDefault="00594051" w:rsidP="00594051">
            <w:pPr>
              <w:pStyle w:val="BodyText"/>
              <w:spacing w:line="276" w:lineRule="auto"/>
              <w:ind w:left="-24" w:firstLine="6"/>
              <w:jc w:val="both"/>
              <w:rPr>
                <w:rFonts w:asciiTheme="minorHAnsi" w:hAnsiTheme="minorHAnsi" w:cstheme="minorHAnsi"/>
                <w:b w:val="0"/>
                <w:bCs w:val="0"/>
                <w:u w:val="none"/>
              </w:rPr>
            </w:pPr>
          </w:p>
        </w:tc>
      </w:tr>
      <w:tr w:rsidR="00CB5542" w:rsidRPr="005814B2" w:rsidTr="00E21067">
        <w:tc>
          <w:tcPr>
            <w:tcW w:w="2178" w:type="dxa"/>
          </w:tcPr>
          <w:p w:rsidR="00CB5542" w:rsidRPr="005814B2" w:rsidRDefault="00CB5542" w:rsidP="00A247FC">
            <w:pPr>
              <w:pStyle w:val="BodyText"/>
              <w:ind w:right="-241"/>
              <w:jc w:val="both"/>
              <w:rPr>
                <w:rFonts w:asciiTheme="minorHAnsi" w:hAnsiTheme="minorHAnsi" w:cstheme="minorHAnsi"/>
                <w:b w:val="0"/>
                <w:bCs w:val="0"/>
                <w:u w:val="none"/>
              </w:rPr>
            </w:pPr>
            <w:r w:rsidRPr="005814B2">
              <w:rPr>
                <w:rFonts w:asciiTheme="minorHAnsi" w:hAnsiTheme="minorHAnsi" w:cstheme="minorHAnsi"/>
                <w:b w:val="0"/>
                <w:bCs w:val="0"/>
                <w:u w:val="none"/>
              </w:rPr>
              <w:t xml:space="preserve">Petitioner                 :    </w:t>
            </w:r>
          </w:p>
        </w:tc>
        <w:tc>
          <w:tcPr>
            <w:tcW w:w="7088" w:type="dxa"/>
          </w:tcPr>
          <w:p w:rsidR="00CB5542" w:rsidRPr="005814B2" w:rsidRDefault="00CB5542" w:rsidP="00A247FC">
            <w:pPr>
              <w:pStyle w:val="BodyText"/>
              <w:ind w:right="-241"/>
              <w:rPr>
                <w:rFonts w:asciiTheme="minorHAnsi" w:hAnsiTheme="minorHAnsi" w:cstheme="minorHAnsi"/>
                <w:b w:val="0"/>
                <w:bCs w:val="0"/>
                <w:u w:val="none"/>
              </w:rPr>
            </w:pPr>
            <w:r w:rsidRPr="005814B2">
              <w:rPr>
                <w:rFonts w:asciiTheme="minorHAnsi" w:hAnsiTheme="minorHAnsi" w:cstheme="minorHAnsi"/>
                <w:b w:val="0"/>
                <w:bCs w:val="0"/>
                <w:u w:val="none"/>
              </w:rPr>
              <w:t>The Kerala State Electricity Board Limited,</w:t>
            </w:r>
          </w:p>
          <w:p w:rsidR="00594051" w:rsidRDefault="00E21067" w:rsidP="00594051">
            <w:pPr>
              <w:pStyle w:val="BodyText"/>
              <w:ind w:right="-241"/>
              <w:rPr>
                <w:rFonts w:asciiTheme="minorHAnsi" w:hAnsiTheme="minorHAnsi" w:cstheme="minorHAnsi"/>
                <w:b w:val="0"/>
                <w:bCs w:val="0"/>
                <w:u w:val="none"/>
              </w:rPr>
            </w:pPr>
            <w:proofErr w:type="spellStart"/>
            <w:r>
              <w:rPr>
                <w:rFonts w:asciiTheme="minorHAnsi" w:hAnsiTheme="minorHAnsi" w:cstheme="minorHAnsi"/>
                <w:b w:val="0"/>
                <w:bCs w:val="0"/>
                <w:u w:val="none"/>
              </w:rPr>
              <w:t>Vyduthi</w:t>
            </w:r>
            <w:proofErr w:type="spellEnd"/>
            <w:r>
              <w:rPr>
                <w:rFonts w:asciiTheme="minorHAnsi" w:hAnsiTheme="minorHAnsi" w:cstheme="minorHAnsi"/>
                <w:b w:val="0"/>
                <w:bCs w:val="0"/>
                <w:u w:val="none"/>
              </w:rPr>
              <w:t xml:space="preserve"> </w:t>
            </w:r>
            <w:proofErr w:type="spellStart"/>
            <w:r>
              <w:rPr>
                <w:rFonts w:asciiTheme="minorHAnsi" w:hAnsiTheme="minorHAnsi" w:cstheme="minorHAnsi"/>
                <w:b w:val="0"/>
                <w:bCs w:val="0"/>
                <w:u w:val="none"/>
              </w:rPr>
              <w:t>Bhavanam</w:t>
            </w:r>
            <w:proofErr w:type="spellEnd"/>
            <w:r>
              <w:rPr>
                <w:rFonts w:asciiTheme="minorHAnsi" w:hAnsiTheme="minorHAnsi" w:cstheme="minorHAnsi"/>
                <w:b w:val="0"/>
                <w:bCs w:val="0"/>
                <w:u w:val="none"/>
              </w:rPr>
              <w:t xml:space="preserve">, </w:t>
            </w:r>
            <w:proofErr w:type="spellStart"/>
            <w:r>
              <w:rPr>
                <w:rFonts w:asciiTheme="minorHAnsi" w:hAnsiTheme="minorHAnsi" w:cstheme="minorHAnsi"/>
                <w:b w:val="0"/>
                <w:bCs w:val="0"/>
                <w:u w:val="none"/>
              </w:rPr>
              <w:t>Pattom</w:t>
            </w:r>
            <w:proofErr w:type="spellEnd"/>
            <w:r>
              <w:rPr>
                <w:rFonts w:asciiTheme="minorHAnsi" w:hAnsiTheme="minorHAnsi" w:cstheme="minorHAnsi"/>
                <w:b w:val="0"/>
                <w:bCs w:val="0"/>
                <w:u w:val="none"/>
              </w:rPr>
              <w:t xml:space="preserve">, </w:t>
            </w:r>
            <w:r w:rsidR="00CB5542" w:rsidRPr="005814B2">
              <w:rPr>
                <w:rFonts w:asciiTheme="minorHAnsi" w:hAnsiTheme="minorHAnsi" w:cstheme="minorHAnsi"/>
                <w:b w:val="0"/>
                <w:bCs w:val="0"/>
                <w:u w:val="none"/>
              </w:rPr>
              <w:t xml:space="preserve"> </w:t>
            </w:r>
            <w:proofErr w:type="spellStart"/>
            <w:r w:rsidR="00CB5542" w:rsidRPr="005814B2">
              <w:rPr>
                <w:rFonts w:asciiTheme="minorHAnsi" w:hAnsiTheme="minorHAnsi" w:cstheme="minorHAnsi"/>
                <w:b w:val="0"/>
                <w:bCs w:val="0"/>
                <w:u w:val="none"/>
              </w:rPr>
              <w:t>Thiruvananthapuram</w:t>
            </w:r>
            <w:proofErr w:type="spellEnd"/>
          </w:p>
          <w:p w:rsidR="00CB5542" w:rsidRPr="005814B2" w:rsidRDefault="00AF64C5" w:rsidP="00594051">
            <w:pPr>
              <w:pStyle w:val="BodyText"/>
              <w:ind w:right="-241"/>
              <w:rPr>
                <w:rFonts w:asciiTheme="minorHAnsi" w:hAnsiTheme="minorHAnsi" w:cstheme="minorHAnsi"/>
                <w:b w:val="0"/>
                <w:bCs w:val="0"/>
                <w:u w:val="none"/>
              </w:rPr>
            </w:pPr>
            <w:r w:rsidRPr="005814B2">
              <w:rPr>
                <w:rFonts w:asciiTheme="minorHAnsi" w:hAnsiTheme="minorHAnsi" w:cstheme="minorHAnsi"/>
                <w:b w:val="0"/>
                <w:bCs w:val="0"/>
                <w:u w:val="none"/>
              </w:rPr>
              <w:t xml:space="preserve"> </w:t>
            </w:r>
            <w:r w:rsidR="00CB5542" w:rsidRPr="005814B2">
              <w:rPr>
                <w:rFonts w:asciiTheme="minorHAnsi" w:hAnsiTheme="minorHAnsi" w:cstheme="minorHAnsi"/>
                <w:b w:val="0"/>
                <w:bCs w:val="0"/>
                <w:u w:val="none"/>
              </w:rPr>
              <w:t xml:space="preserve">        </w:t>
            </w:r>
          </w:p>
        </w:tc>
      </w:tr>
      <w:tr w:rsidR="00AF64C5" w:rsidRPr="005814B2" w:rsidTr="00E21067">
        <w:trPr>
          <w:trHeight w:val="1786"/>
        </w:trPr>
        <w:tc>
          <w:tcPr>
            <w:tcW w:w="2178" w:type="dxa"/>
          </w:tcPr>
          <w:p w:rsidR="00AF64C5" w:rsidRPr="005814B2" w:rsidRDefault="00594051" w:rsidP="00A247FC">
            <w:pPr>
              <w:pStyle w:val="BodyText"/>
              <w:ind w:right="-241"/>
              <w:jc w:val="both"/>
              <w:rPr>
                <w:rFonts w:asciiTheme="minorHAnsi" w:hAnsiTheme="minorHAnsi" w:cstheme="minorHAnsi"/>
                <w:b w:val="0"/>
                <w:bCs w:val="0"/>
                <w:u w:val="none"/>
              </w:rPr>
            </w:pPr>
            <w:r>
              <w:rPr>
                <w:rFonts w:asciiTheme="minorHAnsi" w:hAnsiTheme="minorHAnsi" w:cstheme="minorHAnsi"/>
                <w:b w:val="0"/>
                <w:bCs w:val="0"/>
                <w:u w:val="none"/>
              </w:rPr>
              <w:t>Respondents</w:t>
            </w:r>
            <w:r>
              <w:rPr>
                <w:rFonts w:asciiTheme="minorHAnsi" w:hAnsiTheme="minorHAnsi" w:cstheme="minorHAnsi"/>
                <w:b w:val="0"/>
                <w:bCs w:val="0"/>
                <w:u w:val="none"/>
              </w:rPr>
              <w:tab/>
            </w:r>
            <w:r w:rsidR="00AF64C5" w:rsidRPr="005814B2">
              <w:rPr>
                <w:rFonts w:asciiTheme="minorHAnsi" w:hAnsiTheme="minorHAnsi" w:cstheme="minorHAnsi"/>
                <w:b w:val="0"/>
                <w:bCs w:val="0"/>
                <w:u w:val="none"/>
              </w:rPr>
              <w:t>:</w:t>
            </w:r>
          </w:p>
        </w:tc>
        <w:tc>
          <w:tcPr>
            <w:tcW w:w="7088" w:type="dxa"/>
          </w:tcPr>
          <w:p w:rsidR="00ED6B72" w:rsidRPr="005814B2" w:rsidRDefault="00ED6B72" w:rsidP="00DE2A54">
            <w:pPr>
              <w:tabs>
                <w:tab w:val="left" w:pos="2880"/>
                <w:tab w:val="left" w:pos="3060"/>
                <w:tab w:val="left" w:pos="3420"/>
              </w:tabs>
              <w:rPr>
                <w:rFonts w:asciiTheme="minorHAnsi" w:hAnsiTheme="minorHAnsi" w:cstheme="minorHAnsi"/>
                <w:sz w:val="24"/>
                <w:szCs w:val="24"/>
              </w:rPr>
            </w:pPr>
            <w:r w:rsidRPr="005814B2">
              <w:rPr>
                <w:rFonts w:asciiTheme="minorHAnsi" w:hAnsiTheme="minorHAnsi" w:cstheme="minorHAnsi"/>
                <w:sz w:val="24"/>
                <w:szCs w:val="24"/>
              </w:rPr>
              <w:t xml:space="preserve">M/s. T P </w:t>
            </w:r>
            <w:proofErr w:type="spellStart"/>
            <w:r w:rsidRPr="005814B2">
              <w:rPr>
                <w:rFonts w:asciiTheme="minorHAnsi" w:hAnsiTheme="minorHAnsi" w:cstheme="minorHAnsi"/>
                <w:sz w:val="24"/>
                <w:szCs w:val="24"/>
              </w:rPr>
              <w:t>Saurya</w:t>
            </w:r>
            <w:proofErr w:type="spellEnd"/>
            <w:r w:rsidRPr="005814B2">
              <w:rPr>
                <w:rFonts w:asciiTheme="minorHAnsi" w:hAnsiTheme="minorHAnsi" w:cstheme="minorHAnsi"/>
                <w:sz w:val="24"/>
                <w:szCs w:val="24"/>
              </w:rPr>
              <w:t xml:space="preserve"> Ltd.,</w:t>
            </w:r>
          </w:p>
          <w:p w:rsidR="00ED6B72" w:rsidRPr="005814B2" w:rsidRDefault="00ED6B72" w:rsidP="00ED6B72">
            <w:pPr>
              <w:tabs>
                <w:tab w:val="left" w:pos="2880"/>
                <w:tab w:val="left" w:pos="3060"/>
                <w:tab w:val="left" w:pos="3420"/>
              </w:tabs>
              <w:rPr>
                <w:rFonts w:asciiTheme="minorHAnsi" w:hAnsiTheme="minorHAnsi" w:cstheme="minorHAnsi"/>
                <w:sz w:val="24"/>
                <w:szCs w:val="24"/>
              </w:rPr>
            </w:pPr>
            <w:r w:rsidRPr="005814B2">
              <w:rPr>
                <w:rFonts w:asciiTheme="minorHAnsi" w:hAnsiTheme="minorHAnsi" w:cstheme="minorHAnsi"/>
                <w:sz w:val="24"/>
                <w:szCs w:val="24"/>
              </w:rPr>
              <w:t>Registered office: C/o the TATA Power Co. Ltd.</w:t>
            </w:r>
          </w:p>
          <w:p w:rsidR="00DE2A54" w:rsidRPr="005814B2" w:rsidRDefault="00ED6B72" w:rsidP="00AD6D00">
            <w:pPr>
              <w:tabs>
                <w:tab w:val="left" w:pos="2880"/>
                <w:tab w:val="left" w:pos="3060"/>
                <w:tab w:val="left" w:pos="3420"/>
              </w:tabs>
              <w:rPr>
                <w:rFonts w:asciiTheme="minorHAnsi" w:hAnsiTheme="minorHAnsi" w:cstheme="minorHAnsi"/>
                <w:sz w:val="24"/>
                <w:szCs w:val="24"/>
              </w:rPr>
            </w:pPr>
            <w:r w:rsidRPr="005814B2">
              <w:rPr>
                <w:rFonts w:asciiTheme="minorHAnsi" w:hAnsiTheme="minorHAnsi" w:cstheme="minorHAnsi"/>
                <w:sz w:val="24"/>
                <w:szCs w:val="24"/>
              </w:rPr>
              <w:t xml:space="preserve">Corporate Centre, 34, </w:t>
            </w:r>
            <w:proofErr w:type="spellStart"/>
            <w:r w:rsidRPr="005814B2">
              <w:rPr>
                <w:rFonts w:asciiTheme="minorHAnsi" w:hAnsiTheme="minorHAnsi" w:cstheme="minorHAnsi"/>
                <w:sz w:val="24"/>
                <w:szCs w:val="24"/>
              </w:rPr>
              <w:t>Sant</w:t>
            </w:r>
            <w:proofErr w:type="spellEnd"/>
            <w:r w:rsidRPr="005814B2">
              <w:rPr>
                <w:rFonts w:asciiTheme="minorHAnsi" w:hAnsiTheme="minorHAnsi" w:cstheme="minorHAnsi"/>
                <w:sz w:val="24"/>
                <w:szCs w:val="24"/>
              </w:rPr>
              <w:t xml:space="preserve"> </w:t>
            </w:r>
            <w:proofErr w:type="spellStart"/>
            <w:r w:rsidRPr="005814B2">
              <w:rPr>
                <w:rFonts w:asciiTheme="minorHAnsi" w:hAnsiTheme="minorHAnsi" w:cstheme="minorHAnsi"/>
                <w:sz w:val="24"/>
                <w:szCs w:val="24"/>
              </w:rPr>
              <w:t>Tukaram</w:t>
            </w:r>
            <w:proofErr w:type="spellEnd"/>
            <w:r w:rsidRPr="005814B2">
              <w:rPr>
                <w:rFonts w:asciiTheme="minorHAnsi" w:hAnsiTheme="minorHAnsi" w:cstheme="minorHAnsi"/>
                <w:sz w:val="24"/>
                <w:szCs w:val="24"/>
              </w:rPr>
              <w:t xml:space="preserve"> Road,</w:t>
            </w:r>
          </w:p>
          <w:p w:rsidR="00ED6B72" w:rsidRPr="005814B2" w:rsidRDefault="00ED6B72" w:rsidP="00AD6D00">
            <w:pPr>
              <w:tabs>
                <w:tab w:val="left" w:pos="2880"/>
                <w:tab w:val="left" w:pos="3060"/>
                <w:tab w:val="left" w:pos="3420"/>
              </w:tabs>
              <w:rPr>
                <w:rFonts w:asciiTheme="minorHAnsi" w:hAnsiTheme="minorHAnsi" w:cstheme="minorHAnsi"/>
                <w:sz w:val="24"/>
                <w:szCs w:val="24"/>
              </w:rPr>
            </w:pPr>
            <w:r w:rsidRPr="005814B2">
              <w:rPr>
                <w:rFonts w:asciiTheme="minorHAnsi" w:hAnsiTheme="minorHAnsi" w:cstheme="minorHAnsi"/>
                <w:sz w:val="24"/>
                <w:szCs w:val="24"/>
              </w:rPr>
              <w:t xml:space="preserve">Carnac </w:t>
            </w:r>
            <w:proofErr w:type="spellStart"/>
            <w:r w:rsidRPr="005814B2">
              <w:rPr>
                <w:rFonts w:asciiTheme="minorHAnsi" w:hAnsiTheme="minorHAnsi" w:cstheme="minorHAnsi"/>
                <w:sz w:val="24"/>
                <w:szCs w:val="24"/>
              </w:rPr>
              <w:t>Bunder</w:t>
            </w:r>
            <w:proofErr w:type="spellEnd"/>
            <w:r w:rsidRPr="005814B2">
              <w:rPr>
                <w:rFonts w:asciiTheme="minorHAnsi" w:hAnsiTheme="minorHAnsi" w:cstheme="minorHAnsi"/>
                <w:sz w:val="24"/>
                <w:szCs w:val="24"/>
              </w:rPr>
              <w:t xml:space="preserve">, </w:t>
            </w:r>
            <w:proofErr w:type="spellStart"/>
            <w:r w:rsidRPr="005814B2">
              <w:rPr>
                <w:rFonts w:asciiTheme="minorHAnsi" w:hAnsiTheme="minorHAnsi" w:cstheme="minorHAnsi"/>
                <w:sz w:val="24"/>
                <w:szCs w:val="24"/>
              </w:rPr>
              <w:t>Mubai</w:t>
            </w:r>
            <w:proofErr w:type="spellEnd"/>
            <w:r w:rsidRPr="005814B2">
              <w:rPr>
                <w:rFonts w:asciiTheme="minorHAnsi" w:hAnsiTheme="minorHAnsi" w:cstheme="minorHAnsi"/>
                <w:sz w:val="24"/>
                <w:szCs w:val="24"/>
              </w:rPr>
              <w:t>, Maharashtra, India-400009</w:t>
            </w:r>
          </w:p>
          <w:p w:rsidR="00DD4744" w:rsidRPr="005814B2" w:rsidRDefault="00DD4744" w:rsidP="00ED6B72">
            <w:pPr>
              <w:tabs>
                <w:tab w:val="left" w:pos="2880"/>
                <w:tab w:val="left" w:pos="3060"/>
                <w:tab w:val="left" w:pos="3420"/>
              </w:tabs>
              <w:rPr>
                <w:rFonts w:asciiTheme="minorHAnsi" w:hAnsiTheme="minorHAnsi" w:cstheme="minorHAnsi"/>
                <w:b/>
                <w:bCs/>
                <w:sz w:val="24"/>
                <w:szCs w:val="24"/>
              </w:rPr>
            </w:pPr>
          </w:p>
        </w:tc>
      </w:tr>
    </w:tbl>
    <w:p w:rsidR="00D82D07" w:rsidRPr="005814B2" w:rsidRDefault="00D82D07" w:rsidP="00462AC9">
      <w:pPr>
        <w:spacing w:after="120"/>
        <w:jc w:val="both"/>
        <w:rPr>
          <w:rFonts w:cstheme="minorHAnsi"/>
          <w:b/>
          <w:sz w:val="24"/>
          <w:szCs w:val="24"/>
        </w:rPr>
      </w:pPr>
    </w:p>
    <w:p w:rsidR="00027B59" w:rsidRPr="005814B2" w:rsidRDefault="00027B59" w:rsidP="00462AC9">
      <w:pPr>
        <w:spacing w:after="120"/>
        <w:jc w:val="both"/>
        <w:rPr>
          <w:rFonts w:cstheme="minorHAnsi"/>
          <w:b/>
          <w:sz w:val="24"/>
          <w:szCs w:val="24"/>
        </w:rPr>
      </w:pPr>
      <w:r w:rsidRPr="005814B2">
        <w:rPr>
          <w:rFonts w:cstheme="minorHAnsi"/>
          <w:b/>
          <w:sz w:val="24"/>
          <w:szCs w:val="24"/>
        </w:rPr>
        <w:t>The petitioner humbly submits as follows:</w:t>
      </w:r>
    </w:p>
    <w:p w:rsidR="00F34590" w:rsidRPr="005814B2" w:rsidRDefault="00F34590" w:rsidP="00462AC9">
      <w:pPr>
        <w:spacing w:after="120"/>
        <w:jc w:val="both"/>
        <w:rPr>
          <w:rFonts w:cstheme="minorHAnsi"/>
          <w:b/>
          <w:sz w:val="24"/>
          <w:szCs w:val="24"/>
        </w:rPr>
      </w:pPr>
    </w:p>
    <w:p w:rsidR="00D82D07" w:rsidRPr="008F69E8" w:rsidRDefault="00D82D07" w:rsidP="00D82D07">
      <w:pPr>
        <w:pStyle w:val="ListParagraph"/>
        <w:numPr>
          <w:ilvl w:val="0"/>
          <w:numId w:val="10"/>
        </w:numPr>
        <w:autoSpaceDE w:val="0"/>
        <w:autoSpaceDN w:val="0"/>
        <w:adjustRightInd w:val="0"/>
        <w:spacing w:after="0" w:line="360" w:lineRule="auto"/>
        <w:ind w:left="426" w:hanging="426"/>
        <w:jc w:val="both"/>
        <w:rPr>
          <w:rFonts w:cstheme="minorHAnsi"/>
          <w:color w:val="000000"/>
          <w:sz w:val="24"/>
          <w:szCs w:val="24"/>
          <w:lang w:bidi="ml-IN"/>
        </w:rPr>
      </w:pPr>
      <w:r w:rsidRPr="008F69E8">
        <w:rPr>
          <w:rFonts w:cstheme="minorHAnsi"/>
          <w:color w:val="000000"/>
          <w:sz w:val="24"/>
          <w:szCs w:val="24"/>
          <w:lang w:bidi="ml-IN"/>
        </w:rPr>
        <w:t xml:space="preserve">KSEB Ltd had filed a petition on 08.02.2021, </w:t>
      </w:r>
      <w:r w:rsidR="00393C3C" w:rsidRPr="008F69E8">
        <w:rPr>
          <w:rFonts w:cstheme="minorHAnsi"/>
          <w:color w:val="000000"/>
          <w:sz w:val="24"/>
          <w:szCs w:val="24"/>
          <w:lang w:bidi="ml-IN"/>
        </w:rPr>
        <w:t>before this</w:t>
      </w:r>
      <w:r w:rsidRPr="008F69E8">
        <w:rPr>
          <w:rFonts w:cstheme="minorHAnsi"/>
          <w:color w:val="000000"/>
          <w:sz w:val="24"/>
          <w:szCs w:val="24"/>
          <w:lang w:bidi="ml-IN"/>
        </w:rPr>
        <w:t xml:space="preserve"> Hon’ble Commission with the following payers.</w:t>
      </w:r>
    </w:p>
    <w:p w:rsidR="00D82D07" w:rsidRPr="008F69E8" w:rsidRDefault="00D82D07" w:rsidP="00D82D07">
      <w:pPr>
        <w:pStyle w:val="ListParagraph"/>
        <w:numPr>
          <w:ilvl w:val="0"/>
          <w:numId w:val="1"/>
        </w:numPr>
        <w:autoSpaceDE w:val="0"/>
        <w:autoSpaceDN w:val="0"/>
        <w:adjustRightInd w:val="0"/>
        <w:spacing w:after="0" w:line="360" w:lineRule="auto"/>
        <w:ind w:left="851" w:hanging="425"/>
        <w:jc w:val="both"/>
        <w:rPr>
          <w:rFonts w:cstheme="minorHAnsi"/>
          <w:color w:val="000000"/>
          <w:sz w:val="24"/>
          <w:szCs w:val="24"/>
          <w:lang w:bidi="ml-IN"/>
        </w:rPr>
      </w:pPr>
      <w:r w:rsidRPr="008F69E8">
        <w:rPr>
          <w:rFonts w:cstheme="minorHAnsi"/>
          <w:color w:val="000000"/>
          <w:sz w:val="24"/>
          <w:szCs w:val="24"/>
          <w:lang w:bidi="ml-IN"/>
        </w:rPr>
        <w:t xml:space="preserve">to grant formal approval for the </w:t>
      </w:r>
      <w:r w:rsidR="0024115C" w:rsidRPr="008F69E8">
        <w:rPr>
          <w:rFonts w:cstheme="minorHAnsi"/>
          <w:color w:val="000000"/>
          <w:sz w:val="24"/>
          <w:szCs w:val="24"/>
          <w:lang w:bidi="ml-IN"/>
        </w:rPr>
        <w:t>initialled</w:t>
      </w:r>
      <w:r w:rsidRPr="008F69E8">
        <w:rPr>
          <w:rFonts w:cstheme="minorHAnsi"/>
          <w:color w:val="000000"/>
          <w:sz w:val="24"/>
          <w:szCs w:val="24"/>
          <w:lang w:bidi="ml-IN"/>
        </w:rPr>
        <w:t xml:space="preserve"> Power Purchase agreements (PPAs) with M/s NTPC Ltd and M/s. Tata Power Company Limited under Section 86(1</w:t>
      </w:r>
      <w:proofErr w:type="gramStart"/>
      <w:r w:rsidRPr="008F69E8">
        <w:rPr>
          <w:rFonts w:cstheme="minorHAnsi"/>
          <w:color w:val="000000"/>
          <w:sz w:val="24"/>
          <w:szCs w:val="24"/>
          <w:lang w:bidi="ml-IN"/>
        </w:rPr>
        <w:t>)(</w:t>
      </w:r>
      <w:proofErr w:type="gramEnd"/>
      <w:r w:rsidRPr="008F69E8">
        <w:rPr>
          <w:rFonts w:cstheme="minorHAnsi"/>
          <w:color w:val="000000"/>
          <w:sz w:val="24"/>
          <w:szCs w:val="24"/>
          <w:lang w:bidi="ml-IN"/>
        </w:rPr>
        <w:t xml:space="preserve">b) of the Electricity Act, 2003, for the procurement of 90MW of Solar power from M/s. NTPC Ltd. and 110 MW of Solar power from M/s. Tata Power Company Ltd. at the adopted tariff of ₹ 2.97 per unit. </w:t>
      </w:r>
    </w:p>
    <w:p w:rsidR="00D82D07" w:rsidRPr="008F69E8" w:rsidRDefault="00D82D07" w:rsidP="00D82D07">
      <w:pPr>
        <w:pStyle w:val="ListParagraph"/>
        <w:numPr>
          <w:ilvl w:val="0"/>
          <w:numId w:val="1"/>
        </w:numPr>
        <w:autoSpaceDE w:val="0"/>
        <w:autoSpaceDN w:val="0"/>
        <w:adjustRightInd w:val="0"/>
        <w:spacing w:after="0" w:line="360" w:lineRule="auto"/>
        <w:ind w:left="851" w:hanging="425"/>
        <w:jc w:val="both"/>
        <w:rPr>
          <w:rFonts w:cstheme="minorHAnsi"/>
          <w:color w:val="000000"/>
          <w:sz w:val="24"/>
          <w:szCs w:val="24"/>
          <w:lang w:bidi="ml-IN"/>
        </w:rPr>
      </w:pPr>
      <w:r w:rsidRPr="008F69E8">
        <w:rPr>
          <w:rFonts w:cstheme="minorHAnsi"/>
          <w:color w:val="000000"/>
          <w:sz w:val="24"/>
          <w:szCs w:val="24"/>
          <w:lang w:bidi="ml-IN"/>
        </w:rPr>
        <w:t>Permit the execution of PPA with M/</w:t>
      </w:r>
      <w:proofErr w:type="spellStart"/>
      <w:r w:rsidRPr="008F69E8">
        <w:rPr>
          <w:rFonts w:cstheme="minorHAnsi"/>
          <w:color w:val="000000"/>
          <w:sz w:val="24"/>
          <w:szCs w:val="24"/>
          <w:lang w:bidi="ml-IN"/>
        </w:rPr>
        <w:t>s.T</w:t>
      </w:r>
      <w:proofErr w:type="spellEnd"/>
      <w:r w:rsidRPr="008F69E8">
        <w:rPr>
          <w:rFonts w:cstheme="minorHAnsi"/>
          <w:color w:val="000000"/>
          <w:sz w:val="24"/>
          <w:szCs w:val="24"/>
          <w:lang w:bidi="ml-IN"/>
        </w:rPr>
        <w:t xml:space="preserve"> P </w:t>
      </w:r>
      <w:proofErr w:type="spellStart"/>
      <w:r w:rsidRPr="008F69E8">
        <w:rPr>
          <w:rFonts w:cstheme="minorHAnsi"/>
          <w:color w:val="000000"/>
          <w:sz w:val="24"/>
          <w:szCs w:val="24"/>
          <w:lang w:bidi="ml-IN"/>
        </w:rPr>
        <w:t>Saurya</w:t>
      </w:r>
      <w:proofErr w:type="spellEnd"/>
      <w:r w:rsidRPr="008F69E8">
        <w:rPr>
          <w:rFonts w:cstheme="minorHAnsi"/>
          <w:color w:val="000000"/>
          <w:sz w:val="24"/>
          <w:szCs w:val="24"/>
          <w:lang w:bidi="ml-IN"/>
        </w:rPr>
        <w:t xml:space="preserve"> Ltd., a wholly owned subsidiary of the successful bidder M/s Tata Power Company Ltd.</w:t>
      </w:r>
    </w:p>
    <w:p w:rsidR="00D82D07" w:rsidRPr="008F69E8" w:rsidRDefault="00D82D07" w:rsidP="005814B2">
      <w:pPr>
        <w:pStyle w:val="Default"/>
        <w:numPr>
          <w:ilvl w:val="0"/>
          <w:numId w:val="10"/>
        </w:numPr>
        <w:spacing w:line="360" w:lineRule="auto"/>
        <w:ind w:left="426" w:hanging="426"/>
        <w:jc w:val="both"/>
        <w:rPr>
          <w:rFonts w:asciiTheme="minorHAnsi" w:eastAsiaTheme="minorHAnsi" w:hAnsiTheme="minorHAnsi" w:cstheme="minorHAnsi"/>
          <w:lang w:val="en-IN" w:eastAsia="en-US" w:bidi="ml-IN"/>
        </w:rPr>
      </w:pPr>
      <w:r w:rsidRPr="008F69E8">
        <w:rPr>
          <w:rFonts w:asciiTheme="minorHAnsi" w:hAnsiTheme="minorHAnsi" w:cstheme="minorHAnsi"/>
          <w:lang w:bidi="ml-IN"/>
        </w:rPr>
        <w:t xml:space="preserve">Hon’ble Commission has admitted the petition </w:t>
      </w:r>
      <w:r w:rsidR="00946E27" w:rsidRPr="008F69E8">
        <w:rPr>
          <w:rFonts w:asciiTheme="minorHAnsi" w:hAnsiTheme="minorHAnsi" w:cstheme="minorHAnsi"/>
          <w:lang w:bidi="ml-IN"/>
        </w:rPr>
        <w:t>as OP</w:t>
      </w:r>
      <w:r w:rsidR="005814B2" w:rsidRPr="008F69E8">
        <w:rPr>
          <w:rFonts w:asciiTheme="minorHAnsi" w:hAnsiTheme="minorHAnsi" w:cstheme="minorHAnsi"/>
          <w:lang w:bidi="ml-IN"/>
        </w:rPr>
        <w:t xml:space="preserve"> No 11/2021 (Part-II) and pronounced the order on 23.06.2021. The order of the Hon’ble Commission is reproduced below:</w:t>
      </w:r>
    </w:p>
    <w:p w:rsidR="005814B2" w:rsidRPr="008F69E8" w:rsidRDefault="005814B2" w:rsidP="005814B2">
      <w:pPr>
        <w:pStyle w:val="ListParagraph"/>
        <w:numPr>
          <w:ilvl w:val="0"/>
          <w:numId w:val="11"/>
        </w:numPr>
        <w:autoSpaceDE w:val="0"/>
        <w:autoSpaceDN w:val="0"/>
        <w:adjustRightInd w:val="0"/>
        <w:spacing w:after="0" w:line="360" w:lineRule="auto"/>
        <w:jc w:val="both"/>
        <w:rPr>
          <w:rFonts w:cstheme="minorHAnsi"/>
          <w:i/>
          <w:iCs/>
          <w:color w:val="000000"/>
          <w:sz w:val="24"/>
          <w:szCs w:val="24"/>
          <w:lang w:bidi="ml-IN"/>
        </w:rPr>
      </w:pPr>
      <w:r w:rsidRPr="008F69E8">
        <w:rPr>
          <w:rFonts w:cstheme="minorHAnsi"/>
          <w:b/>
          <w:bCs/>
          <w:i/>
          <w:iCs/>
          <w:color w:val="000000"/>
          <w:sz w:val="24"/>
          <w:szCs w:val="24"/>
          <w:lang w:bidi="ml-IN"/>
        </w:rPr>
        <w:t xml:space="preserve">Order of the Commission </w:t>
      </w:r>
    </w:p>
    <w:p w:rsidR="005814B2" w:rsidRPr="008F69E8" w:rsidRDefault="005814B2" w:rsidP="005814B2">
      <w:pPr>
        <w:pStyle w:val="ListParagraph"/>
        <w:autoSpaceDE w:val="0"/>
        <w:autoSpaceDN w:val="0"/>
        <w:adjustRightInd w:val="0"/>
        <w:spacing w:after="0" w:line="360" w:lineRule="auto"/>
        <w:ind w:left="786"/>
        <w:jc w:val="both"/>
        <w:rPr>
          <w:rFonts w:cstheme="minorHAnsi"/>
          <w:i/>
          <w:iCs/>
          <w:color w:val="000000"/>
          <w:sz w:val="24"/>
          <w:szCs w:val="24"/>
          <w:lang w:bidi="ml-IN"/>
        </w:rPr>
      </w:pPr>
      <w:r w:rsidRPr="008F69E8">
        <w:rPr>
          <w:rFonts w:cstheme="minorHAnsi"/>
          <w:i/>
          <w:iCs/>
          <w:color w:val="000000"/>
          <w:sz w:val="24"/>
          <w:szCs w:val="24"/>
          <w:lang w:bidi="ml-IN"/>
        </w:rPr>
        <w:t xml:space="preserve">The Commission after examining in detail the petition filed by KSEB Ltd for the approval of the draft </w:t>
      </w:r>
      <w:proofErr w:type="spellStart"/>
      <w:r w:rsidRPr="008F69E8">
        <w:rPr>
          <w:rFonts w:cstheme="minorHAnsi"/>
          <w:i/>
          <w:iCs/>
          <w:color w:val="000000"/>
          <w:sz w:val="24"/>
          <w:szCs w:val="24"/>
          <w:lang w:bidi="ml-IN"/>
        </w:rPr>
        <w:t>initialed</w:t>
      </w:r>
      <w:proofErr w:type="spellEnd"/>
      <w:r w:rsidRPr="008F69E8">
        <w:rPr>
          <w:rFonts w:cstheme="minorHAnsi"/>
          <w:i/>
          <w:iCs/>
          <w:color w:val="000000"/>
          <w:sz w:val="24"/>
          <w:szCs w:val="24"/>
          <w:lang w:bidi="ml-IN"/>
        </w:rPr>
        <w:t xml:space="preserve"> PPA between KSEB Ltd and M/s Tata Power Company Ltd and also its prayer to permit execution of PPA with M/s TP </w:t>
      </w:r>
      <w:proofErr w:type="spellStart"/>
      <w:r w:rsidRPr="008F69E8">
        <w:rPr>
          <w:rFonts w:cstheme="minorHAnsi"/>
          <w:i/>
          <w:iCs/>
          <w:color w:val="000000"/>
          <w:sz w:val="24"/>
          <w:szCs w:val="24"/>
          <w:lang w:bidi="ml-IN"/>
        </w:rPr>
        <w:t>Saurya</w:t>
      </w:r>
      <w:proofErr w:type="spellEnd"/>
      <w:r w:rsidRPr="008F69E8">
        <w:rPr>
          <w:rFonts w:cstheme="minorHAnsi"/>
          <w:i/>
          <w:iCs/>
          <w:color w:val="000000"/>
          <w:sz w:val="24"/>
          <w:szCs w:val="24"/>
          <w:lang w:bidi="ml-IN"/>
        </w:rPr>
        <w:t xml:space="preserve"> Ltd a wholly </w:t>
      </w:r>
      <w:r w:rsidRPr="008F69E8">
        <w:rPr>
          <w:rFonts w:cstheme="minorHAnsi"/>
          <w:i/>
          <w:iCs/>
          <w:color w:val="000000"/>
          <w:sz w:val="24"/>
          <w:szCs w:val="24"/>
          <w:lang w:bidi="ml-IN"/>
        </w:rPr>
        <w:lastRenderedPageBreak/>
        <w:t xml:space="preserve">owned subsidiary of M/s Tata Power Company Limited, as per the provisions of the Electricity Act, 2003, and other relevant documents and records, here by orders the following. </w:t>
      </w:r>
    </w:p>
    <w:p w:rsidR="005814B2" w:rsidRPr="008F69E8" w:rsidRDefault="005814B2" w:rsidP="005814B2">
      <w:pPr>
        <w:pStyle w:val="ListParagraph"/>
        <w:autoSpaceDE w:val="0"/>
        <w:autoSpaceDN w:val="0"/>
        <w:adjustRightInd w:val="0"/>
        <w:spacing w:after="0" w:line="360" w:lineRule="auto"/>
        <w:ind w:left="786"/>
        <w:jc w:val="both"/>
        <w:rPr>
          <w:rFonts w:cstheme="minorHAnsi"/>
          <w:i/>
          <w:iCs/>
          <w:color w:val="000000"/>
          <w:sz w:val="24"/>
          <w:szCs w:val="24"/>
          <w:lang w:bidi="ml-IN"/>
        </w:rPr>
      </w:pPr>
    </w:p>
    <w:p w:rsidR="005814B2" w:rsidRPr="008F69E8" w:rsidRDefault="005814B2" w:rsidP="005814B2">
      <w:pPr>
        <w:pStyle w:val="ListParagraph"/>
        <w:autoSpaceDE w:val="0"/>
        <w:autoSpaceDN w:val="0"/>
        <w:adjustRightInd w:val="0"/>
        <w:spacing w:after="140" w:line="360" w:lineRule="auto"/>
        <w:ind w:left="1134" w:hanging="348"/>
        <w:jc w:val="both"/>
        <w:rPr>
          <w:rFonts w:cstheme="minorHAnsi"/>
          <w:i/>
          <w:iCs/>
          <w:color w:val="000000"/>
          <w:sz w:val="24"/>
          <w:szCs w:val="24"/>
          <w:lang w:bidi="ml-IN"/>
        </w:rPr>
      </w:pPr>
      <w:r w:rsidRPr="008F69E8">
        <w:rPr>
          <w:rFonts w:cstheme="minorHAnsi"/>
          <w:i/>
          <w:iCs/>
          <w:color w:val="000000"/>
          <w:sz w:val="24"/>
          <w:szCs w:val="24"/>
          <w:lang w:bidi="ml-IN"/>
        </w:rPr>
        <w:t xml:space="preserve">(1) Approve the </w:t>
      </w:r>
      <w:proofErr w:type="spellStart"/>
      <w:r w:rsidRPr="008F69E8">
        <w:rPr>
          <w:rFonts w:cstheme="minorHAnsi"/>
          <w:i/>
          <w:iCs/>
          <w:color w:val="000000"/>
          <w:sz w:val="24"/>
          <w:szCs w:val="24"/>
          <w:lang w:bidi="ml-IN"/>
        </w:rPr>
        <w:t>initialed</w:t>
      </w:r>
      <w:proofErr w:type="spellEnd"/>
      <w:r w:rsidRPr="008F69E8">
        <w:rPr>
          <w:rFonts w:cstheme="minorHAnsi"/>
          <w:i/>
          <w:iCs/>
          <w:color w:val="000000"/>
          <w:sz w:val="24"/>
          <w:szCs w:val="24"/>
          <w:lang w:bidi="ml-IN"/>
        </w:rPr>
        <w:t xml:space="preserve"> Power Purchase Agreement (PPA) between KSEB Ltd and M/s Tata Power Company Limited for the procurement of 110 MW Solar Power at the rate of Rs.2.97/unit. </w:t>
      </w:r>
    </w:p>
    <w:p w:rsidR="005814B2" w:rsidRPr="008F69E8" w:rsidRDefault="005814B2" w:rsidP="005814B2">
      <w:pPr>
        <w:autoSpaceDE w:val="0"/>
        <w:autoSpaceDN w:val="0"/>
        <w:adjustRightInd w:val="0"/>
        <w:spacing w:after="140" w:line="360" w:lineRule="auto"/>
        <w:ind w:left="1134" w:hanging="708"/>
        <w:jc w:val="both"/>
        <w:rPr>
          <w:rFonts w:cstheme="minorHAnsi"/>
          <w:i/>
          <w:iCs/>
          <w:color w:val="000000"/>
          <w:sz w:val="24"/>
          <w:szCs w:val="24"/>
          <w:lang w:bidi="ml-IN"/>
        </w:rPr>
      </w:pPr>
      <w:r w:rsidRPr="008F69E8">
        <w:rPr>
          <w:rFonts w:cstheme="minorHAnsi"/>
          <w:i/>
          <w:iCs/>
          <w:color w:val="000000"/>
          <w:sz w:val="24"/>
          <w:szCs w:val="24"/>
          <w:lang w:bidi="ml-IN"/>
        </w:rPr>
        <w:t xml:space="preserve">      (2) Grant permission to KSEB Ltd to sign the PPA with M/s TP </w:t>
      </w:r>
      <w:proofErr w:type="spellStart"/>
      <w:r w:rsidRPr="008F69E8">
        <w:rPr>
          <w:rFonts w:cstheme="minorHAnsi"/>
          <w:i/>
          <w:iCs/>
          <w:color w:val="000000"/>
          <w:sz w:val="24"/>
          <w:szCs w:val="24"/>
          <w:lang w:bidi="ml-IN"/>
        </w:rPr>
        <w:t>Saurya</w:t>
      </w:r>
      <w:proofErr w:type="spellEnd"/>
      <w:r w:rsidRPr="008F69E8">
        <w:rPr>
          <w:rFonts w:cstheme="minorHAnsi"/>
          <w:i/>
          <w:iCs/>
          <w:color w:val="000000"/>
          <w:sz w:val="24"/>
          <w:szCs w:val="24"/>
          <w:lang w:bidi="ml-IN"/>
        </w:rPr>
        <w:t xml:space="preserve"> Limited, the 100% subsidiary of the successful bidder M/s Tata Power Company Limited. The agreement dated 23.03.2021 and its amendment dated 09.06.2021 signed between M/s TPCL and its 100% subsidiary TP </w:t>
      </w:r>
      <w:proofErr w:type="spellStart"/>
      <w:r w:rsidRPr="008F69E8">
        <w:rPr>
          <w:rFonts w:cstheme="minorHAnsi"/>
          <w:i/>
          <w:iCs/>
          <w:color w:val="000000"/>
          <w:sz w:val="24"/>
          <w:szCs w:val="24"/>
          <w:lang w:bidi="ml-IN"/>
        </w:rPr>
        <w:t>Saurya</w:t>
      </w:r>
      <w:proofErr w:type="spellEnd"/>
      <w:r w:rsidRPr="008F69E8">
        <w:rPr>
          <w:rFonts w:cstheme="minorHAnsi"/>
          <w:i/>
          <w:iCs/>
          <w:color w:val="000000"/>
          <w:sz w:val="24"/>
          <w:szCs w:val="24"/>
          <w:lang w:bidi="ml-IN"/>
        </w:rPr>
        <w:t xml:space="preserve"> Ltd shall form integral part of the PPA to be signed between KSEB Ltd and TP </w:t>
      </w:r>
      <w:proofErr w:type="spellStart"/>
      <w:r w:rsidRPr="008F69E8">
        <w:rPr>
          <w:rFonts w:cstheme="minorHAnsi"/>
          <w:i/>
          <w:iCs/>
          <w:color w:val="000000"/>
          <w:sz w:val="24"/>
          <w:szCs w:val="24"/>
          <w:lang w:bidi="ml-IN"/>
        </w:rPr>
        <w:t>Saurya</w:t>
      </w:r>
      <w:proofErr w:type="spellEnd"/>
      <w:r w:rsidRPr="008F69E8">
        <w:rPr>
          <w:rFonts w:cstheme="minorHAnsi"/>
          <w:i/>
          <w:iCs/>
          <w:color w:val="000000"/>
          <w:sz w:val="24"/>
          <w:szCs w:val="24"/>
          <w:lang w:bidi="ml-IN"/>
        </w:rPr>
        <w:t xml:space="preserve"> Ltd. </w:t>
      </w:r>
    </w:p>
    <w:p w:rsidR="005814B2" w:rsidRPr="008F69E8" w:rsidRDefault="005814B2" w:rsidP="005814B2">
      <w:pPr>
        <w:pStyle w:val="ListParagraph"/>
        <w:autoSpaceDE w:val="0"/>
        <w:autoSpaceDN w:val="0"/>
        <w:adjustRightInd w:val="0"/>
        <w:spacing w:after="0" w:line="360" w:lineRule="auto"/>
        <w:ind w:left="1276" w:hanging="490"/>
        <w:jc w:val="both"/>
        <w:rPr>
          <w:rFonts w:cstheme="minorHAnsi"/>
          <w:i/>
          <w:iCs/>
          <w:color w:val="000000"/>
          <w:sz w:val="24"/>
          <w:szCs w:val="24"/>
          <w:lang w:bidi="ml-IN"/>
        </w:rPr>
      </w:pPr>
      <w:r w:rsidRPr="008F69E8">
        <w:rPr>
          <w:rFonts w:cstheme="minorHAnsi"/>
          <w:i/>
          <w:iCs/>
          <w:color w:val="000000"/>
          <w:sz w:val="24"/>
          <w:szCs w:val="24"/>
          <w:lang w:bidi="ml-IN"/>
        </w:rPr>
        <w:t xml:space="preserve"> (3) KSEB Ltd shall submit a copy of the PPA signed with M/s TP </w:t>
      </w:r>
      <w:proofErr w:type="spellStart"/>
      <w:r w:rsidRPr="008F69E8">
        <w:rPr>
          <w:rFonts w:cstheme="minorHAnsi"/>
          <w:i/>
          <w:iCs/>
          <w:color w:val="000000"/>
          <w:sz w:val="24"/>
          <w:szCs w:val="24"/>
          <w:lang w:bidi="ml-IN"/>
        </w:rPr>
        <w:t>Saurya</w:t>
      </w:r>
      <w:proofErr w:type="spellEnd"/>
      <w:r w:rsidRPr="008F69E8">
        <w:rPr>
          <w:rFonts w:cstheme="minorHAnsi"/>
          <w:i/>
          <w:iCs/>
          <w:color w:val="000000"/>
          <w:sz w:val="24"/>
          <w:szCs w:val="24"/>
          <w:lang w:bidi="ml-IN"/>
        </w:rPr>
        <w:t xml:space="preserve"> Ltd to the Commission for information and record. </w:t>
      </w:r>
    </w:p>
    <w:p w:rsidR="00736DA2" w:rsidRPr="008F69E8" w:rsidRDefault="005814B2" w:rsidP="00946E27">
      <w:pPr>
        <w:pStyle w:val="ListParagraph"/>
        <w:autoSpaceDE w:val="0"/>
        <w:autoSpaceDN w:val="0"/>
        <w:adjustRightInd w:val="0"/>
        <w:spacing w:after="0" w:line="360" w:lineRule="auto"/>
        <w:ind w:left="284" w:hanging="284"/>
        <w:jc w:val="both"/>
        <w:rPr>
          <w:rFonts w:cs="Calibri"/>
          <w:sz w:val="24"/>
          <w:szCs w:val="24"/>
        </w:rPr>
      </w:pPr>
      <w:r w:rsidRPr="008F69E8">
        <w:rPr>
          <w:rFonts w:cstheme="minorHAnsi"/>
          <w:color w:val="000000"/>
          <w:sz w:val="24"/>
          <w:szCs w:val="24"/>
          <w:lang w:bidi="ml-IN"/>
        </w:rPr>
        <w:t>3.</w:t>
      </w:r>
      <w:r w:rsidR="00932698" w:rsidRPr="008F69E8">
        <w:rPr>
          <w:rFonts w:cstheme="minorHAnsi"/>
          <w:color w:val="000000"/>
          <w:sz w:val="24"/>
          <w:szCs w:val="24"/>
          <w:lang w:bidi="ml-IN"/>
        </w:rPr>
        <w:t xml:space="preserve"> Accordingly, the order of the Hon’ble Commission was put up before the Board (Full Time Directors of KSEB Ltd.) for permitting the petitioner to execute the PPA </w:t>
      </w:r>
      <w:r w:rsidR="00393C3C" w:rsidRPr="008F69E8">
        <w:rPr>
          <w:rFonts w:cstheme="minorHAnsi"/>
          <w:color w:val="000000"/>
          <w:sz w:val="24"/>
          <w:szCs w:val="24"/>
          <w:lang w:bidi="ml-IN"/>
        </w:rPr>
        <w:t>with successful bidders.</w:t>
      </w:r>
      <w:r w:rsidR="00932698" w:rsidRPr="008F69E8">
        <w:rPr>
          <w:rFonts w:cstheme="minorHAnsi"/>
          <w:color w:val="000000"/>
          <w:sz w:val="24"/>
          <w:szCs w:val="24"/>
          <w:lang w:bidi="ml-IN"/>
        </w:rPr>
        <w:t xml:space="preserve">  </w:t>
      </w:r>
      <w:r w:rsidR="00736DA2" w:rsidRPr="008F69E8">
        <w:rPr>
          <w:rFonts w:cs="Calibri"/>
          <w:sz w:val="24"/>
          <w:szCs w:val="24"/>
        </w:rPr>
        <w:t xml:space="preserve">The </w:t>
      </w:r>
      <w:r w:rsidR="00946E27" w:rsidRPr="008F69E8">
        <w:rPr>
          <w:rFonts w:cstheme="minorHAnsi"/>
          <w:color w:val="000000"/>
          <w:sz w:val="24"/>
          <w:szCs w:val="24"/>
          <w:lang w:bidi="ml-IN"/>
        </w:rPr>
        <w:t xml:space="preserve">Full Time Directors of KSEB Ltd. </w:t>
      </w:r>
      <w:r w:rsidR="00736DA2" w:rsidRPr="008F69E8">
        <w:rPr>
          <w:rFonts w:cs="Calibri"/>
          <w:sz w:val="24"/>
          <w:szCs w:val="24"/>
        </w:rPr>
        <w:t xml:space="preserve">observed that the </w:t>
      </w:r>
      <w:r w:rsidR="00946E27" w:rsidRPr="008F69E8">
        <w:rPr>
          <w:rFonts w:cs="Calibri"/>
          <w:sz w:val="24"/>
          <w:szCs w:val="24"/>
        </w:rPr>
        <w:t>rate discovered through bidding route for the procurement of 200 MW solar power</w:t>
      </w:r>
      <w:r w:rsidR="00736DA2" w:rsidRPr="008F69E8">
        <w:rPr>
          <w:rFonts w:cs="Calibri"/>
          <w:sz w:val="24"/>
          <w:szCs w:val="24"/>
        </w:rPr>
        <w:t xml:space="preserve"> is relatively high in comparison with various offers of SECI, and</w:t>
      </w:r>
      <w:r w:rsidR="00946E27" w:rsidRPr="008F69E8">
        <w:rPr>
          <w:rFonts w:cs="Calibri"/>
          <w:sz w:val="24"/>
          <w:szCs w:val="24"/>
        </w:rPr>
        <w:t xml:space="preserve"> hence issued direction to reconsider</w:t>
      </w:r>
      <w:r w:rsidR="00736DA2" w:rsidRPr="008F69E8">
        <w:rPr>
          <w:rFonts w:cs="Calibri"/>
          <w:sz w:val="24"/>
          <w:szCs w:val="24"/>
        </w:rPr>
        <w:t xml:space="preserve"> the </w:t>
      </w:r>
      <w:r w:rsidR="003B00EB" w:rsidRPr="008F69E8">
        <w:rPr>
          <w:rFonts w:cs="Calibri"/>
          <w:sz w:val="24"/>
          <w:szCs w:val="24"/>
        </w:rPr>
        <w:t xml:space="preserve">power procurement process. </w:t>
      </w:r>
    </w:p>
    <w:p w:rsidR="00736DA2" w:rsidRDefault="00CF05DF" w:rsidP="003B00EB">
      <w:pPr>
        <w:spacing w:before="120" w:after="120" w:line="360" w:lineRule="auto"/>
        <w:ind w:left="284" w:hanging="284"/>
        <w:jc w:val="both"/>
        <w:rPr>
          <w:rFonts w:ascii="Calibri" w:hAnsi="Calibri" w:cs="Calibri"/>
          <w:sz w:val="24"/>
          <w:szCs w:val="24"/>
        </w:rPr>
      </w:pPr>
      <w:r>
        <w:rPr>
          <w:rFonts w:cs="Calibri"/>
          <w:sz w:val="24"/>
          <w:szCs w:val="24"/>
        </w:rPr>
        <w:t>4</w:t>
      </w:r>
      <w:r w:rsidR="00A118CB" w:rsidRPr="008F69E8">
        <w:rPr>
          <w:rFonts w:cs="Calibri"/>
          <w:sz w:val="24"/>
          <w:szCs w:val="24"/>
        </w:rPr>
        <w:t xml:space="preserve">. </w:t>
      </w:r>
      <w:r w:rsidR="00736DA2" w:rsidRPr="008F69E8">
        <w:rPr>
          <w:rFonts w:cs="Calibri"/>
          <w:sz w:val="24"/>
          <w:szCs w:val="24"/>
        </w:rPr>
        <w:t xml:space="preserve"> </w:t>
      </w:r>
      <w:r w:rsidR="00A118CB" w:rsidRPr="008F69E8">
        <w:rPr>
          <w:rFonts w:ascii="Calibri" w:hAnsi="Calibri" w:cs="Calibri"/>
          <w:sz w:val="24"/>
          <w:szCs w:val="24"/>
        </w:rPr>
        <w:t xml:space="preserve">Considering the financial impact </w:t>
      </w:r>
      <w:r w:rsidR="008F69E8" w:rsidRPr="008F69E8">
        <w:rPr>
          <w:rFonts w:ascii="Calibri" w:hAnsi="Calibri" w:cs="Calibri"/>
          <w:sz w:val="24"/>
          <w:szCs w:val="24"/>
        </w:rPr>
        <w:t>involved in this case</w:t>
      </w:r>
      <w:r w:rsidR="00A118CB" w:rsidRPr="008F69E8">
        <w:rPr>
          <w:rFonts w:ascii="Calibri" w:hAnsi="Calibri" w:cs="Calibri"/>
          <w:sz w:val="24"/>
          <w:szCs w:val="24"/>
        </w:rPr>
        <w:t xml:space="preserve">, KSEB Ltd. has </w:t>
      </w:r>
      <w:r w:rsidR="00850A36" w:rsidRPr="008F69E8">
        <w:rPr>
          <w:rFonts w:ascii="Calibri" w:hAnsi="Calibri" w:cs="Calibri"/>
          <w:sz w:val="24"/>
          <w:szCs w:val="24"/>
        </w:rPr>
        <w:t>enquired informally</w:t>
      </w:r>
      <w:r w:rsidR="00A118CB" w:rsidRPr="008F69E8">
        <w:rPr>
          <w:rFonts w:ascii="Calibri" w:hAnsi="Calibri" w:cs="Calibri"/>
          <w:sz w:val="24"/>
          <w:szCs w:val="24"/>
        </w:rPr>
        <w:t xml:space="preserve"> as to whether there would be any reconsideration of rates and upon </w:t>
      </w:r>
      <w:proofErr w:type="gramStart"/>
      <w:r w:rsidR="00A118CB" w:rsidRPr="008F69E8">
        <w:rPr>
          <w:rFonts w:ascii="Calibri" w:hAnsi="Calibri" w:cs="Calibri"/>
          <w:sz w:val="24"/>
          <w:szCs w:val="24"/>
        </w:rPr>
        <w:t>this  M</w:t>
      </w:r>
      <w:proofErr w:type="gramEnd"/>
      <w:r w:rsidR="00A118CB" w:rsidRPr="008F69E8">
        <w:rPr>
          <w:rFonts w:ascii="Calibri" w:hAnsi="Calibri" w:cs="Calibri"/>
          <w:sz w:val="24"/>
          <w:szCs w:val="24"/>
        </w:rPr>
        <w:t xml:space="preserve">/s. TP </w:t>
      </w:r>
      <w:proofErr w:type="spellStart"/>
      <w:r w:rsidR="00A118CB" w:rsidRPr="008F69E8">
        <w:rPr>
          <w:rFonts w:ascii="Calibri" w:hAnsi="Calibri" w:cs="Calibri"/>
          <w:sz w:val="24"/>
          <w:szCs w:val="24"/>
        </w:rPr>
        <w:t>Saurya</w:t>
      </w:r>
      <w:proofErr w:type="spellEnd"/>
      <w:r w:rsidR="00A118CB" w:rsidRPr="008F69E8">
        <w:rPr>
          <w:rFonts w:ascii="Calibri" w:hAnsi="Calibri" w:cs="Calibri"/>
          <w:sz w:val="24"/>
          <w:szCs w:val="24"/>
        </w:rPr>
        <w:t xml:space="preserve"> Ltd (100 % subsidiary of The TATA Power Company Limited) on 27.09.2021 ha</w:t>
      </w:r>
      <w:r w:rsidR="0024115C">
        <w:rPr>
          <w:rFonts w:ascii="Calibri" w:hAnsi="Calibri" w:cs="Calibri"/>
          <w:sz w:val="24"/>
          <w:szCs w:val="24"/>
        </w:rPr>
        <w:t xml:space="preserve">ve reduced their offer price to </w:t>
      </w:r>
      <w:r w:rsidR="00A118CB" w:rsidRPr="008F69E8">
        <w:rPr>
          <w:rFonts w:ascii="Calibri" w:hAnsi="Calibri" w:cs="Calibri"/>
          <w:sz w:val="24"/>
          <w:szCs w:val="24"/>
        </w:rPr>
        <w:t xml:space="preserve">Rs 2.44 per unit in place of Rs 2.97 per unit, whereas the NTPC Ltd </w:t>
      </w:r>
      <w:r w:rsidR="00A61B46" w:rsidRPr="008F69E8">
        <w:rPr>
          <w:rFonts w:ascii="Calibri" w:hAnsi="Calibri" w:cs="Calibri"/>
          <w:sz w:val="24"/>
          <w:szCs w:val="24"/>
        </w:rPr>
        <w:t>is firm</w:t>
      </w:r>
      <w:r w:rsidR="00A118CB" w:rsidRPr="008F69E8">
        <w:rPr>
          <w:rFonts w:ascii="Calibri" w:hAnsi="Calibri" w:cs="Calibri"/>
          <w:sz w:val="24"/>
          <w:szCs w:val="24"/>
        </w:rPr>
        <w:t xml:space="preserve">  on their rate as per bid.   Hence the Board has decided </w:t>
      </w:r>
      <w:r w:rsidR="00A53FEB" w:rsidRPr="008F69E8">
        <w:rPr>
          <w:rFonts w:ascii="Calibri" w:hAnsi="Calibri" w:cs="Calibri"/>
          <w:sz w:val="24"/>
          <w:szCs w:val="24"/>
        </w:rPr>
        <w:t>not to execute the Power Purchase Agreement with the firms for an adopted the tariff of Rs.2.97 /unit and to analyse the impact of Basic Customs Duty</w:t>
      </w:r>
      <w:r w:rsidR="00E96834" w:rsidRPr="008F69E8">
        <w:rPr>
          <w:rFonts w:ascii="Calibri" w:hAnsi="Calibri" w:cs="Calibri"/>
          <w:sz w:val="24"/>
          <w:szCs w:val="24"/>
        </w:rPr>
        <w:t xml:space="preserve"> (BCD)</w:t>
      </w:r>
      <w:r w:rsidR="00A53FEB" w:rsidRPr="008F69E8">
        <w:rPr>
          <w:rFonts w:ascii="Calibri" w:hAnsi="Calibri" w:cs="Calibri"/>
          <w:sz w:val="24"/>
          <w:szCs w:val="24"/>
        </w:rPr>
        <w:t xml:space="preserve"> on </w:t>
      </w:r>
      <w:r w:rsidR="00E96834" w:rsidRPr="008F69E8">
        <w:rPr>
          <w:rFonts w:ascii="Calibri" w:hAnsi="Calibri" w:cs="Calibri"/>
          <w:sz w:val="24"/>
          <w:szCs w:val="24"/>
        </w:rPr>
        <w:t>various offers before KSEB Ltd.</w:t>
      </w:r>
    </w:p>
    <w:p w:rsidR="0023711A" w:rsidRDefault="0023711A" w:rsidP="0024115C">
      <w:pPr>
        <w:pStyle w:val="BodyText"/>
        <w:spacing w:line="360" w:lineRule="auto"/>
        <w:ind w:left="284" w:right="-241" w:hanging="302"/>
        <w:jc w:val="both"/>
        <w:rPr>
          <w:rFonts w:asciiTheme="minorHAnsi" w:hAnsiTheme="minorHAnsi" w:cstheme="minorHAnsi"/>
          <w:b w:val="0"/>
          <w:u w:val="none"/>
          <w:lang w:bidi="ml-IN"/>
        </w:rPr>
      </w:pPr>
      <w:r w:rsidRPr="0023711A">
        <w:rPr>
          <w:rFonts w:ascii="Calibri" w:hAnsi="Calibri" w:cs="Calibri"/>
          <w:b w:val="0"/>
          <w:bCs w:val="0"/>
          <w:u w:val="none"/>
        </w:rPr>
        <w:t>7.</w:t>
      </w:r>
      <w:r w:rsidRPr="0023711A">
        <w:rPr>
          <w:rFonts w:asciiTheme="minorHAnsi" w:hAnsiTheme="minorHAnsi" w:cstheme="minorHAnsi"/>
          <w:b w:val="0"/>
          <w:bCs w:val="0"/>
          <w:u w:val="none"/>
        </w:rPr>
        <w:t xml:space="preserve"> </w:t>
      </w:r>
      <w:r>
        <w:rPr>
          <w:rFonts w:asciiTheme="minorHAnsi" w:hAnsiTheme="minorHAnsi" w:cstheme="minorHAnsi"/>
          <w:b w:val="0"/>
          <w:bCs w:val="0"/>
          <w:u w:val="none"/>
        </w:rPr>
        <w:t xml:space="preserve"> Accordingly, a p</w:t>
      </w:r>
      <w:r w:rsidRPr="005814B2">
        <w:rPr>
          <w:rFonts w:asciiTheme="minorHAnsi" w:hAnsiTheme="minorHAnsi" w:cstheme="minorHAnsi"/>
          <w:b w:val="0"/>
          <w:bCs w:val="0"/>
          <w:u w:val="none"/>
        </w:rPr>
        <w:t xml:space="preserve">etition for </w:t>
      </w:r>
      <w:r>
        <w:rPr>
          <w:rFonts w:asciiTheme="minorHAnsi" w:hAnsiTheme="minorHAnsi" w:cstheme="minorHAnsi"/>
          <w:b w:val="0"/>
          <w:bCs w:val="0"/>
          <w:u w:val="none"/>
        </w:rPr>
        <w:t xml:space="preserve">adoption of tariff </w:t>
      </w:r>
      <w:proofErr w:type="gramStart"/>
      <w:r>
        <w:rPr>
          <w:rFonts w:asciiTheme="minorHAnsi" w:hAnsiTheme="minorHAnsi" w:cstheme="minorHAnsi"/>
          <w:b w:val="0"/>
          <w:bCs w:val="0"/>
          <w:u w:val="none"/>
        </w:rPr>
        <w:t>( Rs.2.44</w:t>
      </w:r>
      <w:proofErr w:type="gramEnd"/>
      <w:r>
        <w:rPr>
          <w:rFonts w:asciiTheme="minorHAnsi" w:hAnsiTheme="minorHAnsi" w:cstheme="minorHAnsi"/>
          <w:b w:val="0"/>
          <w:bCs w:val="0"/>
          <w:u w:val="none"/>
        </w:rPr>
        <w:t xml:space="preserve">/unit)  </w:t>
      </w:r>
      <w:r w:rsidRPr="005814B2">
        <w:rPr>
          <w:rFonts w:asciiTheme="minorHAnsi" w:hAnsiTheme="minorHAnsi" w:cstheme="minorHAnsi"/>
          <w:b w:val="0"/>
          <w:u w:val="none"/>
        </w:rPr>
        <w:t xml:space="preserve">for </w:t>
      </w:r>
      <w:r>
        <w:rPr>
          <w:rFonts w:asciiTheme="minorHAnsi" w:hAnsiTheme="minorHAnsi" w:cstheme="minorHAnsi"/>
          <w:b w:val="0"/>
          <w:u w:val="none"/>
        </w:rPr>
        <w:t xml:space="preserve">the </w:t>
      </w:r>
      <w:r w:rsidRPr="005814B2">
        <w:rPr>
          <w:rFonts w:asciiTheme="minorHAnsi" w:hAnsiTheme="minorHAnsi" w:cstheme="minorHAnsi"/>
          <w:b w:val="0"/>
          <w:color w:val="000000"/>
          <w:u w:val="none"/>
        </w:rPr>
        <w:t>procurement of 110 MW of Solar power</w:t>
      </w:r>
      <w:r>
        <w:rPr>
          <w:rFonts w:asciiTheme="minorHAnsi" w:hAnsiTheme="minorHAnsi" w:cstheme="minorHAnsi"/>
          <w:b w:val="0"/>
          <w:color w:val="000000"/>
          <w:u w:val="none"/>
        </w:rPr>
        <w:t xml:space="preserve"> from </w:t>
      </w:r>
      <w:r w:rsidRPr="005814B2">
        <w:rPr>
          <w:rFonts w:asciiTheme="minorHAnsi" w:hAnsiTheme="minorHAnsi" w:cstheme="minorHAnsi"/>
          <w:b w:val="0"/>
          <w:u w:val="none"/>
        </w:rPr>
        <w:t xml:space="preserve">M/s. T P </w:t>
      </w:r>
      <w:proofErr w:type="spellStart"/>
      <w:r w:rsidRPr="005814B2">
        <w:rPr>
          <w:rFonts w:asciiTheme="minorHAnsi" w:hAnsiTheme="minorHAnsi" w:cstheme="minorHAnsi"/>
          <w:b w:val="0"/>
          <w:u w:val="none"/>
        </w:rPr>
        <w:t>Saurya</w:t>
      </w:r>
      <w:proofErr w:type="spellEnd"/>
      <w:r w:rsidRPr="005814B2">
        <w:rPr>
          <w:rFonts w:asciiTheme="minorHAnsi" w:hAnsiTheme="minorHAnsi" w:cstheme="minorHAnsi"/>
          <w:b w:val="0"/>
          <w:u w:val="none"/>
        </w:rPr>
        <w:t xml:space="preserve"> Ltd.,</w:t>
      </w:r>
      <w:r>
        <w:rPr>
          <w:rFonts w:asciiTheme="minorHAnsi" w:hAnsiTheme="minorHAnsi" w:cstheme="minorHAnsi"/>
          <w:b w:val="0"/>
          <w:u w:val="none"/>
        </w:rPr>
        <w:t xml:space="preserve"> has been filed before the Hon’ble Commission on 06.01.2022. KSEB Ltd. has also submitted the</w:t>
      </w:r>
      <w:r>
        <w:rPr>
          <w:rFonts w:asciiTheme="minorHAnsi" w:hAnsiTheme="minorHAnsi" w:cstheme="minorHAnsi"/>
          <w:b w:val="0"/>
          <w:bCs w:val="0"/>
          <w:u w:val="none"/>
        </w:rPr>
        <w:t xml:space="preserve"> </w:t>
      </w:r>
      <w:r w:rsidRPr="005814B2">
        <w:rPr>
          <w:rFonts w:asciiTheme="minorHAnsi" w:hAnsiTheme="minorHAnsi" w:cstheme="minorHAnsi"/>
          <w:b w:val="0"/>
          <w:u w:val="none"/>
        </w:rPr>
        <w:t>Power Purchase agreement (PPA</w:t>
      </w:r>
      <w:r w:rsidR="0024115C" w:rsidRPr="005814B2">
        <w:rPr>
          <w:rFonts w:asciiTheme="minorHAnsi" w:hAnsiTheme="minorHAnsi" w:cstheme="minorHAnsi"/>
          <w:b w:val="0"/>
          <w:u w:val="none"/>
        </w:rPr>
        <w:t>) executed</w:t>
      </w:r>
      <w:r w:rsidRPr="005814B2">
        <w:rPr>
          <w:rFonts w:asciiTheme="minorHAnsi" w:hAnsiTheme="minorHAnsi" w:cstheme="minorHAnsi"/>
          <w:b w:val="0"/>
          <w:u w:val="none"/>
        </w:rPr>
        <w:t xml:space="preserve"> </w:t>
      </w:r>
      <w:r w:rsidR="0024115C" w:rsidRPr="005814B2">
        <w:rPr>
          <w:rFonts w:asciiTheme="minorHAnsi" w:hAnsiTheme="minorHAnsi" w:cstheme="minorHAnsi"/>
          <w:b w:val="0"/>
          <w:color w:val="000000"/>
          <w:u w:val="none"/>
        </w:rPr>
        <w:t>with</w:t>
      </w:r>
      <w:r w:rsidR="0024115C" w:rsidRPr="005814B2">
        <w:rPr>
          <w:rFonts w:asciiTheme="minorHAnsi" w:hAnsiTheme="minorHAnsi" w:cstheme="minorHAnsi"/>
          <w:color w:val="000000"/>
          <w:u w:val="none"/>
        </w:rPr>
        <w:t xml:space="preserve"> </w:t>
      </w:r>
      <w:r w:rsidR="0024115C" w:rsidRPr="0024115C">
        <w:rPr>
          <w:rFonts w:asciiTheme="minorHAnsi" w:hAnsiTheme="minorHAnsi" w:cstheme="minorHAnsi"/>
          <w:b w:val="0"/>
          <w:bCs w:val="0"/>
          <w:color w:val="000000"/>
          <w:u w:val="none"/>
        </w:rPr>
        <w:t>M</w:t>
      </w:r>
      <w:r w:rsidRPr="005814B2">
        <w:rPr>
          <w:rFonts w:asciiTheme="minorHAnsi" w:hAnsiTheme="minorHAnsi" w:cstheme="minorHAnsi"/>
          <w:b w:val="0"/>
          <w:u w:val="none"/>
        </w:rPr>
        <w:t xml:space="preserve">/s. T P </w:t>
      </w:r>
      <w:proofErr w:type="spellStart"/>
      <w:r w:rsidRPr="005814B2">
        <w:rPr>
          <w:rFonts w:asciiTheme="minorHAnsi" w:hAnsiTheme="minorHAnsi" w:cstheme="minorHAnsi"/>
          <w:b w:val="0"/>
          <w:u w:val="none"/>
        </w:rPr>
        <w:t>Saurya</w:t>
      </w:r>
      <w:proofErr w:type="spellEnd"/>
      <w:r w:rsidRPr="005814B2">
        <w:rPr>
          <w:rFonts w:asciiTheme="minorHAnsi" w:hAnsiTheme="minorHAnsi" w:cstheme="minorHAnsi"/>
          <w:b w:val="0"/>
          <w:u w:val="none"/>
        </w:rPr>
        <w:t xml:space="preserve"> Ltd., </w:t>
      </w:r>
      <w:r>
        <w:rPr>
          <w:rFonts w:asciiTheme="minorHAnsi" w:hAnsiTheme="minorHAnsi" w:cstheme="minorHAnsi"/>
          <w:b w:val="0"/>
          <w:u w:val="none"/>
        </w:rPr>
        <w:t>as per the order of the Hon’ble Commission</w:t>
      </w:r>
      <w:r w:rsidR="0024115C">
        <w:rPr>
          <w:rFonts w:asciiTheme="minorHAnsi" w:hAnsiTheme="minorHAnsi" w:cstheme="minorHAnsi"/>
          <w:b w:val="0"/>
          <w:u w:val="none"/>
        </w:rPr>
        <w:t xml:space="preserve"> </w:t>
      </w:r>
      <w:r>
        <w:rPr>
          <w:rFonts w:asciiTheme="minorHAnsi" w:hAnsiTheme="minorHAnsi" w:cstheme="minorHAnsi"/>
          <w:b w:val="0"/>
          <w:u w:val="none"/>
        </w:rPr>
        <w:t xml:space="preserve">dated </w:t>
      </w:r>
      <w:r w:rsidR="0024115C">
        <w:rPr>
          <w:rFonts w:asciiTheme="minorHAnsi" w:hAnsiTheme="minorHAnsi" w:cstheme="minorHAnsi"/>
          <w:b w:val="0"/>
          <w:u w:val="none"/>
          <w:lang w:bidi="ml-IN"/>
        </w:rPr>
        <w:t xml:space="preserve">23.06.2021 in OP No. </w:t>
      </w:r>
      <w:r w:rsidRPr="00393C3C">
        <w:rPr>
          <w:rFonts w:asciiTheme="minorHAnsi" w:hAnsiTheme="minorHAnsi" w:cstheme="minorHAnsi"/>
          <w:b w:val="0"/>
          <w:u w:val="none"/>
          <w:lang w:bidi="ml-IN"/>
        </w:rPr>
        <w:t xml:space="preserve">11/2021 (Part-II) </w:t>
      </w:r>
      <w:r>
        <w:rPr>
          <w:rFonts w:asciiTheme="minorHAnsi" w:hAnsiTheme="minorHAnsi" w:cstheme="minorHAnsi"/>
          <w:b w:val="0"/>
          <w:u w:val="none"/>
          <w:lang w:bidi="ml-IN"/>
        </w:rPr>
        <w:t>along with petition for information and record.</w:t>
      </w:r>
    </w:p>
    <w:p w:rsidR="006C0409" w:rsidRPr="008F69E8" w:rsidRDefault="0024115C" w:rsidP="006C0409">
      <w:pPr>
        <w:pStyle w:val="Default"/>
        <w:spacing w:line="360" w:lineRule="auto"/>
        <w:ind w:left="284" w:hanging="284"/>
        <w:jc w:val="both"/>
        <w:rPr>
          <w:rFonts w:asciiTheme="minorHAnsi" w:eastAsiaTheme="minorHAnsi" w:hAnsiTheme="minorHAnsi" w:cstheme="minorHAnsi"/>
          <w:lang w:val="en-IN" w:eastAsia="en-US" w:bidi="ml-IN"/>
        </w:rPr>
      </w:pPr>
      <w:r w:rsidRPr="006C0409">
        <w:rPr>
          <w:rFonts w:asciiTheme="minorHAnsi" w:hAnsiTheme="minorHAnsi" w:cstheme="minorHAnsi"/>
          <w:bCs/>
          <w:lang w:bidi="ml-IN"/>
        </w:rPr>
        <w:lastRenderedPageBreak/>
        <w:t>8.</w:t>
      </w:r>
      <w:r w:rsidR="006C0409">
        <w:rPr>
          <w:rFonts w:asciiTheme="minorHAnsi" w:hAnsiTheme="minorHAnsi" w:cstheme="minorHAnsi"/>
          <w:b/>
          <w:lang w:bidi="ml-IN"/>
        </w:rPr>
        <w:t xml:space="preserve"> </w:t>
      </w:r>
      <w:r w:rsidR="006C0409" w:rsidRPr="008F69E8">
        <w:rPr>
          <w:rFonts w:asciiTheme="minorHAnsi" w:hAnsiTheme="minorHAnsi" w:cstheme="minorHAnsi"/>
          <w:lang w:bidi="ml-IN"/>
        </w:rPr>
        <w:t xml:space="preserve">Hon’ble Commission has admitted the petition as OP No </w:t>
      </w:r>
      <w:r w:rsidR="006C0409">
        <w:rPr>
          <w:rFonts w:asciiTheme="minorHAnsi" w:hAnsiTheme="minorHAnsi" w:cstheme="minorHAnsi"/>
          <w:lang w:bidi="ml-IN"/>
        </w:rPr>
        <w:t>03</w:t>
      </w:r>
      <w:r w:rsidR="006C0409" w:rsidRPr="008F69E8">
        <w:rPr>
          <w:rFonts w:asciiTheme="minorHAnsi" w:hAnsiTheme="minorHAnsi" w:cstheme="minorHAnsi"/>
          <w:lang w:bidi="ml-IN"/>
        </w:rPr>
        <w:t>/202</w:t>
      </w:r>
      <w:r w:rsidR="006C0409">
        <w:rPr>
          <w:rFonts w:asciiTheme="minorHAnsi" w:hAnsiTheme="minorHAnsi" w:cstheme="minorHAnsi"/>
          <w:lang w:bidi="ml-IN"/>
        </w:rPr>
        <w:t>2</w:t>
      </w:r>
      <w:r w:rsidR="006C0409" w:rsidRPr="008F69E8">
        <w:rPr>
          <w:rFonts w:asciiTheme="minorHAnsi" w:hAnsiTheme="minorHAnsi" w:cstheme="minorHAnsi"/>
          <w:lang w:bidi="ml-IN"/>
        </w:rPr>
        <w:t xml:space="preserve"> and pronounced the order on </w:t>
      </w:r>
      <w:r w:rsidR="006C0409">
        <w:rPr>
          <w:rFonts w:asciiTheme="minorHAnsi" w:hAnsiTheme="minorHAnsi" w:cstheme="minorHAnsi"/>
          <w:lang w:bidi="ml-IN"/>
        </w:rPr>
        <w:t>28.01.2022</w:t>
      </w:r>
      <w:r w:rsidR="006C0409" w:rsidRPr="008F69E8">
        <w:rPr>
          <w:rFonts w:asciiTheme="minorHAnsi" w:hAnsiTheme="minorHAnsi" w:cstheme="minorHAnsi"/>
          <w:lang w:bidi="ml-IN"/>
        </w:rPr>
        <w:t>. The order of the Hon’ble Commission is reproduced below:</w:t>
      </w:r>
    </w:p>
    <w:p w:rsidR="006C0409" w:rsidRPr="006C0409" w:rsidRDefault="006C0409" w:rsidP="006C0409">
      <w:pPr>
        <w:autoSpaceDE w:val="0"/>
        <w:autoSpaceDN w:val="0"/>
        <w:adjustRightInd w:val="0"/>
        <w:spacing w:after="0" w:line="360" w:lineRule="auto"/>
        <w:ind w:left="284"/>
        <w:jc w:val="both"/>
        <w:rPr>
          <w:rFonts w:cstheme="minorHAnsi"/>
          <w:i/>
          <w:iCs/>
          <w:color w:val="000000"/>
          <w:sz w:val="24"/>
          <w:szCs w:val="24"/>
          <w:lang w:bidi="ml-IN"/>
        </w:rPr>
      </w:pPr>
      <w:r w:rsidRPr="006C0409">
        <w:rPr>
          <w:rFonts w:cstheme="minorHAnsi"/>
          <w:b/>
          <w:bCs/>
          <w:i/>
          <w:iCs/>
          <w:color w:val="000000"/>
          <w:sz w:val="24"/>
          <w:szCs w:val="24"/>
          <w:lang w:bidi="ml-IN"/>
        </w:rPr>
        <w:t xml:space="preserve">Orders of the Commission </w:t>
      </w:r>
    </w:p>
    <w:p w:rsidR="006C0409" w:rsidRPr="006C0409" w:rsidRDefault="006C0409" w:rsidP="003E6F8A">
      <w:pPr>
        <w:autoSpaceDE w:val="0"/>
        <w:autoSpaceDN w:val="0"/>
        <w:adjustRightInd w:val="0"/>
        <w:spacing w:after="120" w:line="360" w:lineRule="auto"/>
        <w:ind w:left="709" w:hanging="425"/>
        <w:jc w:val="both"/>
        <w:rPr>
          <w:rFonts w:cstheme="minorHAnsi"/>
          <w:i/>
          <w:iCs/>
          <w:color w:val="000000"/>
          <w:sz w:val="24"/>
          <w:szCs w:val="24"/>
          <w:lang w:bidi="ml-IN"/>
        </w:rPr>
      </w:pPr>
      <w:r w:rsidRPr="006C0409">
        <w:rPr>
          <w:rFonts w:cstheme="minorHAnsi"/>
          <w:i/>
          <w:iCs/>
          <w:color w:val="000000"/>
          <w:sz w:val="24"/>
          <w:szCs w:val="24"/>
          <w:lang w:bidi="ml-IN"/>
        </w:rPr>
        <w:t xml:space="preserve">10. The Commission, after examining the petition filed by KSEB Ltd to adopt the reduced tariff @ Rs 2.44/unit for the procurement of 110MW Solar Power from M/s TP </w:t>
      </w:r>
      <w:proofErr w:type="spellStart"/>
      <w:r w:rsidRPr="006C0409">
        <w:rPr>
          <w:rFonts w:cstheme="minorHAnsi"/>
          <w:i/>
          <w:iCs/>
          <w:color w:val="000000"/>
          <w:sz w:val="24"/>
          <w:szCs w:val="24"/>
          <w:lang w:bidi="ml-IN"/>
        </w:rPr>
        <w:t>Saurya</w:t>
      </w:r>
      <w:proofErr w:type="spellEnd"/>
      <w:r w:rsidRPr="006C0409">
        <w:rPr>
          <w:rFonts w:cstheme="minorHAnsi"/>
          <w:i/>
          <w:iCs/>
          <w:color w:val="000000"/>
          <w:sz w:val="24"/>
          <w:szCs w:val="24"/>
          <w:lang w:bidi="ml-IN"/>
        </w:rPr>
        <w:t xml:space="preserve"> Ltd (100% subsidiary of M/s TATA Power Company Ltd), and to ratify the action of executing the PPA with them, as per the provisions of the Electricity Act, 2003, and other Rules and Regulations in force, hereby orders the following. </w:t>
      </w:r>
    </w:p>
    <w:p w:rsidR="006C0409" w:rsidRPr="006C0409" w:rsidRDefault="006C0409" w:rsidP="006C0409">
      <w:pPr>
        <w:autoSpaceDE w:val="0"/>
        <w:autoSpaceDN w:val="0"/>
        <w:adjustRightInd w:val="0"/>
        <w:spacing w:after="0" w:line="360" w:lineRule="auto"/>
        <w:ind w:left="709" w:hanging="425"/>
        <w:jc w:val="both"/>
        <w:rPr>
          <w:rFonts w:cstheme="minorHAnsi"/>
          <w:i/>
          <w:iCs/>
          <w:color w:val="000000"/>
          <w:sz w:val="24"/>
          <w:szCs w:val="24"/>
          <w:lang w:bidi="ml-IN"/>
        </w:rPr>
      </w:pPr>
      <w:r w:rsidRPr="006C0409">
        <w:rPr>
          <w:rFonts w:cstheme="minorHAnsi"/>
          <w:i/>
          <w:iCs/>
          <w:color w:val="000000"/>
          <w:sz w:val="24"/>
          <w:szCs w:val="24"/>
          <w:lang w:bidi="ml-IN"/>
        </w:rPr>
        <w:t xml:space="preserve">(1) Approve the reduced tariff @Rs 2.44/unit for the procurement of 110MW of Solar Power for 25 years from the Scheduled Commissioning Date from M/s TP </w:t>
      </w:r>
      <w:proofErr w:type="spellStart"/>
      <w:r w:rsidRPr="006C0409">
        <w:rPr>
          <w:rFonts w:cstheme="minorHAnsi"/>
          <w:i/>
          <w:iCs/>
          <w:color w:val="000000"/>
          <w:sz w:val="24"/>
          <w:szCs w:val="24"/>
          <w:lang w:bidi="ml-IN"/>
        </w:rPr>
        <w:t>Saurya</w:t>
      </w:r>
      <w:proofErr w:type="spellEnd"/>
      <w:r w:rsidRPr="006C0409">
        <w:rPr>
          <w:rFonts w:cstheme="minorHAnsi"/>
          <w:i/>
          <w:iCs/>
          <w:color w:val="000000"/>
          <w:sz w:val="24"/>
          <w:szCs w:val="24"/>
          <w:lang w:bidi="ml-IN"/>
        </w:rPr>
        <w:t xml:space="preserve"> Ltd (100% subsidiary of M/s TATA Power Company Ltd). </w:t>
      </w:r>
    </w:p>
    <w:p w:rsidR="006C0409" w:rsidRPr="006C0409" w:rsidRDefault="006C0409" w:rsidP="006C0409">
      <w:pPr>
        <w:autoSpaceDE w:val="0"/>
        <w:autoSpaceDN w:val="0"/>
        <w:adjustRightInd w:val="0"/>
        <w:spacing w:after="0" w:line="360" w:lineRule="auto"/>
        <w:jc w:val="both"/>
        <w:rPr>
          <w:rFonts w:cstheme="minorHAnsi"/>
          <w:i/>
          <w:iCs/>
          <w:color w:val="000000"/>
          <w:sz w:val="24"/>
          <w:szCs w:val="24"/>
          <w:lang w:bidi="ml-IN"/>
        </w:rPr>
      </w:pPr>
    </w:p>
    <w:p w:rsidR="006C0409" w:rsidRDefault="006C0409" w:rsidP="006C0409">
      <w:pPr>
        <w:autoSpaceDE w:val="0"/>
        <w:autoSpaceDN w:val="0"/>
        <w:adjustRightInd w:val="0"/>
        <w:spacing w:after="0" w:line="360" w:lineRule="auto"/>
        <w:ind w:left="709" w:hanging="425"/>
        <w:jc w:val="both"/>
        <w:rPr>
          <w:rFonts w:cstheme="minorHAnsi"/>
          <w:i/>
          <w:iCs/>
          <w:color w:val="000000"/>
          <w:sz w:val="24"/>
          <w:szCs w:val="24"/>
          <w:lang w:bidi="ml-IN"/>
        </w:rPr>
      </w:pPr>
      <w:r w:rsidRPr="006C0409">
        <w:rPr>
          <w:rFonts w:cstheme="minorHAnsi"/>
          <w:i/>
          <w:iCs/>
          <w:color w:val="000000"/>
          <w:sz w:val="24"/>
          <w:szCs w:val="24"/>
          <w:lang w:bidi="ml-IN"/>
        </w:rPr>
        <w:t xml:space="preserve">(2) Ratify the action of KSEB Ltd in executing the agreement with M/s TP </w:t>
      </w:r>
      <w:proofErr w:type="spellStart"/>
      <w:r w:rsidRPr="006C0409">
        <w:rPr>
          <w:rFonts w:cstheme="minorHAnsi"/>
          <w:i/>
          <w:iCs/>
          <w:color w:val="000000"/>
          <w:sz w:val="24"/>
          <w:szCs w:val="24"/>
          <w:lang w:bidi="ml-IN"/>
        </w:rPr>
        <w:t>Saurya</w:t>
      </w:r>
      <w:proofErr w:type="spellEnd"/>
      <w:r w:rsidRPr="006C0409">
        <w:rPr>
          <w:rFonts w:cstheme="minorHAnsi"/>
          <w:i/>
          <w:iCs/>
          <w:color w:val="000000"/>
          <w:sz w:val="24"/>
          <w:szCs w:val="24"/>
          <w:lang w:bidi="ml-IN"/>
        </w:rPr>
        <w:t xml:space="preserve"> Ltd, strictly in conformity with the approved initialled PPA vide the order dated 23.06.20</w:t>
      </w:r>
      <w:r w:rsidR="00F52919">
        <w:rPr>
          <w:rFonts w:cstheme="minorHAnsi"/>
          <w:i/>
          <w:iCs/>
          <w:color w:val="000000"/>
          <w:sz w:val="24"/>
          <w:szCs w:val="24"/>
          <w:lang w:bidi="ml-IN"/>
        </w:rPr>
        <w:t>21 except the change in tariff.</w:t>
      </w:r>
    </w:p>
    <w:p w:rsidR="00F52919" w:rsidRDefault="00F52919" w:rsidP="00E43CB0">
      <w:pPr>
        <w:autoSpaceDE w:val="0"/>
        <w:autoSpaceDN w:val="0"/>
        <w:adjustRightInd w:val="0"/>
        <w:spacing w:after="0" w:line="360" w:lineRule="auto"/>
        <w:ind w:left="284" w:hanging="284"/>
        <w:jc w:val="both"/>
        <w:rPr>
          <w:rFonts w:cstheme="minorHAnsi"/>
          <w:color w:val="000000"/>
          <w:sz w:val="24"/>
          <w:szCs w:val="24"/>
          <w:lang w:bidi="ml-IN"/>
        </w:rPr>
      </w:pPr>
      <w:r>
        <w:rPr>
          <w:rFonts w:cstheme="minorHAnsi"/>
          <w:color w:val="000000"/>
          <w:sz w:val="24"/>
          <w:szCs w:val="24"/>
          <w:lang w:bidi="ml-IN"/>
        </w:rPr>
        <w:t xml:space="preserve">9.  M/s. T P </w:t>
      </w:r>
      <w:proofErr w:type="spellStart"/>
      <w:r>
        <w:rPr>
          <w:rFonts w:cstheme="minorHAnsi"/>
          <w:color w:val="000000"/>
          <w:sz w:val="24"/>
          <w:szCs w:val="24"/>
          <w:lang w:bidi="ml-IN"/>
        </w:rPr>
        <w:t>Sourya</w:t>
      </w:r>
      <w:proofErr w:type="spellEnd"/>
      <w:r>
        <w:rPr>
          <w:rFonts w:cstheme="minorHAnsi"/>
          <w:color w:val="000000"/>
          <w:sz w:val="24"/>
          <w:szCs w:val="24"/>
          <w:lang w:bidi="ml-IN"/>
        </w:rPr>
        <w:t xml:space="preserve"> </w:t>
      </w:r>
      <w:r w:rsidR="003919F1">
        <w:rPr>
          <w:rFonts w:cstheme="minorHAnsi"/>
          <w:color w:val="000000"/>
          <w:sz w:val="24"/>
          <w:szCs w:val="24"/>
          <w:lang w:bidi="ml-IN"/>
        </w:rPr>
        <w:t>Limited vide</w:t>
      </w:r>
      <w:r>
        <w:rPr>
          <w:rFonts w:cstheme="minorHAnsi"/>
          <w:color w:val="000000"/>
          <w:sz w:val="24"/>
          <w:szCs w:val="24"/>
          <w:lang w:bidi="ml-IN"/>
        </w:rPr>
        <w:t xml:space="preserve"> their letter dated 09.12.2021. has intimated that as part </w:t>
      </w:r>
      <w:r w:rsidR="00594051">
        <w:rPr>
          <w:rFonts w:cstheme="minorHAnsi"/>
          <w:color w:val="000000"/>
          <w:sz w:val="24"/>
          <w:szCs w:val="24"/>
          <w:lang w:bidi="ml-IN"/>
        </w:rPr>
        <w:t xml:space="preserve">of </w:t>
      </w:r>
      <w:r>
        <w:rPr>
          <w:rFonts w:cstheme="minorHAnsi"/>
          <w:color w:val="000000"/>
          <w:sz w:val="24"/>
          <w:szCs w:val="24"/>
          <w:lang w:bidi="ml-IN"/>
        </w:rPr>
        <w:t xml:space="preserve"> an internal restructuring  exercise, </w:t>
      </w:r>
      <w:r w:rsidR="00594051">
        <w:rPr>
          <w:rFonts w:cstheme="minorHAnsi"/>
          <w:color w:val="000000"/>
          <w:sz w:val="24"/>
          <w:szCs w:val="24"/>
          <w:lang w:bidi="ml-IN"/>
        </w:rPr>
        <w:t>M/s. TPCL</w:t>
      </w:r>
      <w:r>
        <w:rPr>
          <w:rFonts w:cstheme="minorHAnsi"/>
          <w:color w:val="000000"/>
          <w:sz w:val="24"/>
          <w:szCs w:val="24"/>
          <w:lang w:bidi="ml-IN"/>
        </w:rPr>
        <w:t xml:space="preserve">  intends to transfer  its entire </w:t>
      </w:r>
      <w:r w:rsidR="00DB227F">
        <w:rPr>
          <w:rFonts w:cstheme="minorHAnsi"/>
          <w:color w:val="000000"/>
          <w:sz w:val="24"/>
          <w:szCs w:val="24"/>
          <w:lang w:bidi="ml-IN"/>
        </w:rPr>
        <w:t xml:space="preserve">stake in </w:t>
      </w:r>
      <w:r w:rsidR="00594051">
        <w:rPr>
          <w:rFonts w:cstheme="minorHAnsi"/>
          <w:color w:val="000000"/>
          <w:sz w:val="24"/>
          <w:szCs w:val="24"/>
          <w:lang w:bidi="ml-IN"/>
        </w:rPr>
        <w:t xml:space="preserve">          </w:t>
      </w:r>
      <w:r w:rsidR="00DB227F">
        <w:rPr>
          <w:rFonts w:cstheme="minorHAnsi"/>
          <w:color w:val="000000"/>
          <w:sz w:val="24"/>
          <w:szCs w:val="24"/>
          <w:lang w:bidi="ml-IN"/>
        </w:rPr>
        <w:t xml:space="preserve">M/s. TP </w:t>
      </w:r>
      <w:proofErr w:type="spellStart"/>
      <w:r>
        <w:rPr>
          <w:rFonts w:cstheme="minorHAnsi"/>
          <w:color w:val="000000"/>
          <w:sz w:val="24"/>
          <w:szCs w:val="24"/>
          <w:lang w:bidi="ml-IN"/>
        </w:rPr>
        <w:t>Sourya</w:t>
      </w:r>
      <w:proofErr w:type="spellEnd"/>
      <w:r>
        <w:rPr>
          <w:rFonts w:cstheme="minorHAnsi"/>
          <w:color w:val="000000"/>
          <w:sz w:val="24"/>
          <w:szCs w:val="24"/>
          <w:lang w:bidi="ml-IN"/>
        </w:rPr>
        <w:t xml:space="preserve"> Limited to  Tata Power Renewable Energy Limited ( </w:t>
      </w:r>
      <w:r w:rsidR="00786187">
        <w:rPr>
          <w:rFonts w:cstheme="minorHAnsi"/>
          <w:color w:val="000000"/>
          <w:sz w:val="24"/>
          <w:szCs w:val="24"/>
          <w:lang w:bidi="ml-IN"/>
        </w:rPr>
        <w:t>TPREL</w:t>
      </w:r>
      <w:r>
        <w:rPr>
          <w:rFonts w:cstheme="minorHAnsi"/>
          <w:color w:val="000000"/>
          <w:sz w:val="24"/>
          <w:szCs w:val="24"/>
          <w:lang w:bidi="ml-IN"/>
        </w:rPr>
        <w:t xml:space="preserve">)  which is also a wholly owned subsidiary </w:t>
      </w:r>
      <w:r w:rsidR="00197A8C">
        <w:rPr>
          <w:rFonts w:cstheme="minorHAnsi"/>
          <w:color w:val="000000"/>
          <w:sz w:val="24"/>
          <w:szCs w:val="24"/>
          <w:lang w:bidi="ml-IN"/>
        </w:rPr>
        <w:t xml:space="preserve"> of  Tata Power. They also intimated </w:t>
      </w:r>
      <w:r w:rsidR="00DB227F">
        <w:rPr>
          <w:rFonts w:cstheme="minorHAnsi"/>
          <w:color w:val="000000"/>
          <w:sz w:val="24"/>
          <w:szCs w:val="24"/>
          <w:lang w:bidi="ml-IN"/>
        </w:rPr>
        <w:t>that there</w:t>
      </w:r>
      <w:r w:rsidR="00197A8C">
        <w:rPr>
          <w:rFonts w:cstheme="minorHAnsi"/>
          <w:color w:val="000000"/>
          <w:sz w:val="24"/>
          <w:szCs w:val="24"/>
          <w:lang w:bidi="ml-IN"/>
        </w:rPr>
        <w:t xml:space="preserve"> is no effective change of ownership of the </w:t>
      </w:r>
      <w:r w:rsidR="00DB227F">
        <w:rPr>
          <w:rFonts w:cstheme="minorHAnsi"/>
          <w:color w:val="000000"/>
          <w:sz w:val="24"/>
          <w:szCs w:val="24"/>
          <w:lang w:bidi="ml-IN"/>
        </w:rPr>
        <w:t xml:space="preserve">project. </w:t>
      </w:r>
      <w:r w:rsidR="00197A8C">
        <w:rPr>
          <w:rFonts w:cstheme="minorHAnsi"/>
          <w:color w:val="000000"/>
          <w:sz w:val="24"/>
          <w:szCs w:val="24"/>
          <w:lang w:bidi="ml-IN"/>
        </w:rPr>
        <w:t xml:space="preserve">The firm also confirmed </w:t>
      </w:r>
      <w:r w:rsidR="00594051">
        <w:rPr>
          <w:rFonts w:cstheme="minorHAnsi"/>
          <w:color w:val="000000"/>
          <w:sz w:val="24"/>
          <w:szCs w:val="24"/>
          <w:lang w:bidi="ml-IN"/>
        </w:rPr>
        <w:t>that TATA</w:t>
      </w:r>
      <w:r w:rsidR="00197A8C">
        <w:rPr>
          <w:rFonts w:cstheme="minorHAnsi"/>
          <w:color w:val="000000"/>
          <w:sz w:val="24"/>
          <w:szCs w:val="24"/>
          <w:lang w:bidi="ml-IN"/>
        </w:rPr>
        <w:t xml:space="preserve"> Power will </w:t>
      </w:r>
      <w:r w:rsidR="00E43CB0">
        <w:rPr>
          <w:rFonts w:cstheme="minorHAnsi"/>
          <w:color w:val="000000"/>
          <w:sz w:val="24"/>
          <w:szCs w:val="24"/>
          <w:lang w:bidi="ml-IN"/>
        </w:rPr>
        <w:t>continue to</w:t>
      </w:r>
      <w:r w:rsidR="00197A8C">
        <w:rPr>
          <w:rFonts w:cstheme="minorHAnsi"/>
          <w:color w:val="000000"/>
          <w:sz w:val="24"/>
          <w:szCs w:val="24"/>
          <w:lang w:bidi="ml-IN"/>
        </w:rPr>
        <w:t xml:space="preserve"> hold  a minimum of 75 </w:t>
      </w:r>
      <w:r w:rsidR="003919F1">
        <w:rPr>
          <w:rFonts w:cstheme="minorHAnsi"/>
          <w:color w:val="000000"/>
          <w:sz w:val="24"/>
          <w:szCs w:val="24"/>
          <w:lang w:bidi="ml-IN"/>
        </w:rPr>
        <w:t xml:space="preserve">% of the equity shareholding &amp; management control </w:t>
      </w:r>
      <w:r w:rsidR="00594051">
        <w:rPr>
          <w:rFonts w:cstheme="minorHAnsi"/>
          <w:color w:val="000000"/>
          <w:sz w:val="24"/>
          <w:szCs w:val="24"/>
          <w:lang w:bidi="ml-IN"/>
        </w:rPr>
        <w:t>in</w:t>
      </w:r>
      <w:r w:rsidR="003919F1">
        <w:rPr>
          <w:rFonts w:cstheme="minorHAnsi"/>
          <w:color w:val="000000"/>
          <w:sz w:val="24"/>
          <w:szCs w:val="24"/>
          <w:lang w:bidi="ml-IN"/>
        </w:rPr>
        <w:t xml:space="preserve"> TPERL  post internal restructuring. The</w:t>
      </w:r>
      <w:r w:rsidR="00594051">
        <w:rPr>
          <w:rFonts w:cstheme="minorHAnsi"/>
          <w:color w:val="000000"/>
          <w:sz w:val="24"/>
          <w:szCs w:val="24"/>
          <w:lang w:bidi="ml-IN"/>
        </w:rPr>
        <w:t>y</w:t>
      </w:r>
      <w:r w:rsidR="003919F1">
        <w:rPr>
          <w:rFonts w:cstheme="minorHAnsi"/>
          <w:color w:val="000000"/>
          <w:sz w:val="24"/>
          <w:szCs w:val="24"/>
          <w:lang w:bidi="ml-IN"/>
        </w:rPr>
        <w:t xml:space="preserve"> assured that the parties of the PPA will remain the same. Copy of the letter is marked as Annexure-1.</w:t>
      </w:r>
      <w:r w:rsidR="00197A8C">
        <w:rPr>
          <w:rFonts w:cstheme="minorHAnsi"/>
          <w:color w:val="000000"/>
          <w:sz w:val="24"/>
          <w:szCs w:val="24"/>
          <w:lang w:bidi="ml-IN"/>
        </w:rPr>
        <w:t xml:space="preserve"> </w:t>
      </w:r>
      <w:r w:rsidR="003919F1">
        <w:rPr>
          <w:rFonts w:cstheme="minorHAnsi"/>
          <w:color w:val="000000"/>
          <w:sz w:val="24"/>
          <w:szCs w:val="24"/>
          <w:lang w:bidi="ml-IN"/>
        </w:rPr>
        <w:t xml:space="preserve"> The firm had requested the approval or </w:t>
      </w:r>
      <w:r w:rsidR="00E62AE9">
        <w:rPr>
          <w:rFonts w:cstheme="minorHAnsi"/>
          <w:color w:val="000000"/>
          <w:sz w:val="24"/>
          <w:szCs w:val="24"/>
          <w:lang w:bidi="ml-IN"/>
        </w:rPr>
        <w:t>consent for</w:t>
      </w:r>
      <w:r w:rsidR="003919F1">
        <w:rPr>
          <w:rFonts w:cstheme="minorHAnsi"/>
          <w:color w:val="000000"/>
          <w:sz w:val="24"/>
          <w:szCs w:val="24"/>
          <w:lang w:bidi="ml-IN"/>
        </w:rPr>
        <w:t xml:space="preserve"> </w:t>
      </w:r>
      <w:r w:rsidR="00E62AE9">
        <w:rPr>
          <w:rFonts w:cstheme="minorHAnsi"/>
          <w:color w:val="000000"/>
          <w:sz w:val="24"/>
          <w:szCs w:val="24"/>
          <w:lang w:bidi="ml-IN"/>
        </w:rPr>
        <w:t>restructuring in</w:t>
      </w:r>
      <w:r w:rsidR="003919F1">
        <w:rPr>
          <w:rFonts w:cstheme="minorHAnsi"/>
          <w:color w:val="000000"/>
          <w:sz w:val="24"/>
          <w:szCs w:val="24"/>
          <w:lang w:bidi="ml-IN"/>
        </w:rPr>
        <w:t xml:space="preserve"> line with clause 4</w:t>
      </w:r>
      <w:r w:rsidR="00E43CB0">
        <w:rPr>
          <w:rFonts w:cstheme="minorHAnsi"/>
          <w:color w:val="000000"/>
          <w:sz w:val="24"/>
          <w:szCs w:val="24"/>
          <w:lang w:bidi="ml-IN"/>
        </w:rPr>
        <w:t>.1.6 of the PPA  and clause 3.1</w:t>
      </w:r>
      <w:r w:rsidR="003919F1">
        <w:rPr>
          <w:rFonts w:cstheme="minorHAnsi"/>
          <w:color w:val="000000"/>
          <w:sz w:val="24"/>
          <w:szCs w:val="24"/>
          <w:lang w:bidi="ml-IN"/>
        </w:rPr>
        <w:t>.a of the RFS. The Generator has also furnished an assurance lette</w:t>
      </w:r>
      <w:r w:rsidR="003D7098">
        <w:rPr>
          <w:rFonts w:cstheme="minorHAnsi"/>
          <w:color w:val="000000"/>
          <w:sz w:val="24"/>
          <w:szCs w:val="24"/>
          <w:lang w:bidi="ml-IN"/>
        </w:rPr>
        <w:t>r</w:t>
      </w:r>
      <w:r w:rsidR="00E62AE9">
        <w:rPr>
          <w:rFonts w:cstheme="minorHAnsi"/>
          <w:color w:val="000000"/>
          <w:sz w:val="24"/>
          <w:szCs w:val="24"/>
          <w:lang w:bidi="ml-IN"/>
        </w:rPr>
        <w:t xml:space="preserve"> on </w:t>
      </w:r>
      <w:r w:rsidR="00E43CB0">
        <w:rPr>
          <w:rFonts w:cstheme="minorHAnsi"/>
          <w:color w:val="000000"/>
          <w:sz w:val="24"/>
          <w:szCs w:val="24"/>
          <w:lang w:bidi="ml-IN"/>
        </w:rPr>
        <w:t xml:space="preserve">10. </w:t>
      </w:r>
      <w:r w:rsidR="00E62AE9">
        <w:rPr>
          <w:rFonts w:cstheme="minorHAnsi"/>
          <w:color w:val="000000"/>
          <w:sz w:val="24"/>
          <w:szCs w:val="24"/>
          <w:lang w:bidi="ml-IN"/>
        </w:rPr>
        <w:t xml:space="preserve">03.2022 </w:t>
      </w:r>
      <w:r w:rsidR="003D7098">
        <w:rPr>
          <w:rFonts w:cstheme="minorHAnsi"/>
          <w:color w:val="000000"/>
          <w:sz w:val="24"/>
          <w:szCs w:val="24"/>
          <w:lang w:bidi="ml-IN"/>
        </w:rPr>
        <w:t xml:space="preserve"> in the matter of sanctity of the agreement, Continuance of operation of  M/s. T P </w:t>
      </w:r>
      <w:proofErr w:type="spellStart"/>
      <w:r w:rsidR="003D7098">
        <w:rPr>
          <w:rFonts w:cstheme="minorHAnsi"/>
          <w:color w:val="000000"/>
          <w:sz w:val="24"/>
          <w:szCs w:val="24"/>
          <w:lang w:bidi="ml-IN"/>
        </w:rPr>
        <w:t>Sourya</w:t>
      </w:r>
      <w:proofErr w:type="spellEnd"/>
      <w:r w:rsidR="003D7098">
        <w:rPr>
          <w:rFonts w:cstheme="minorHAnsi"/>
          <w:color w:val="000000"/>
          <w:sz w:val="24"/>
          <w:szCs w:val="24"/>
          <w:lang w:bidi="ml-IN"/>
        </w:rPr>
        <w:t xml:space="preserve"> Limited as a legal entity throughout the PPA period</w:t>
      </w:r>
      <w:r w:rsidR="00E62AE9">
        <w:rPr>
          <w:rFonts w:cstheme="minorHAnsi"/>
          <w:color w:val="000000"/>
          <w:sz w:val="24"/>
          <w:szCs w:val="24"/>
          <w:lang w:bidi="ml-IN"/>
        </w:rPr>
        <w:t xml:space="preserve"> and holding of shares as per request of KSEB Ltd. </w:t>
      </w:r>
    </w:p>
    <w:p w:rsidR="00AC62E5" w:rsidRDefault="00E62AE9" w:rsidP="00AC62E5">
      <w:pPr>
        <w:autoSpaceDE w:val="0"/>
        <w:autoSpaceDN w:val="0"/>
        <w:adjustRightInd w:val="0"/>
        <w:spacing w:after="0" w:line="360" w:lineRule="auto"/>
        <w:ind w:left="426" w:hanging="426"/>
        <w:jc w:val="both"/>
        <w:rPr>
          <w:rFonts w:cstheme="minorHAnsi"/>
          <w:i/>
          <w:iCs/>
          <w:color w:val="000000"/>
          <w:sz w:val="24"/>
          <w:szCs w:val="24"/>
        </w:rPr>
      </w:pPr>
      <w:r>
        <w:rPr>
          <w:rFonts w:cstheme="minorHAnsi"/>
          <w:color w:val="000000"/>
          <w:sz w:val="24"/>
          <w:szCs w:val="24"/>
          <w:lang w:bidi="ml-IN"/>
        </w:rPr>
        <w:t xml:space="preserve">10. </w:t>
      </w:r>
      <w:r w:rsidRPr="00AC62E5">
        <w:rPr>
          <w:rFonts w:cstheme="minorHAnsi"/>
          <w:color w:val="000000"/>
          <w:sz w:val="24"/>
          <w:szCs w:val="24"/>
          <w:lang w:bidi="ml-IN"/>
        </w:rPr>
        <w:t xml:space="preserve">KSEB Ltd. has examined the request of the Generator in line with respect to the provisions of </w:t>
      </w:r>
      <w:r w:rsidR="00315CA8" w:rsidRPr="00AC62E5">
        <w:rPr>
          <w:rFonts w:cstheme="minorHAnsi"/>
          <w:color w:val="000000"/>
          <w:sz w:val="24"/>
          <w:szCs w:val="24"/>
          <w:lang w:bidi="ml-IN"/>
        </w:rPr>
        <w:t>PPA and</w:t>
      </w:r>
      <w:r w:rsidRPr="00AC62E5">
        <w:rPr>
          <w:rFonts w:cstheme="minorHAnsi"/>
          <w:color w:val="000000"/>
          <w:sz w:val="24"/>
          <w:szCs w:val="24"/>
          <w:lang w:bidi="ml-IN"/>
        </w:rPr>
        <w:t xml:space="preserve"> RFS clauses. </w:t>
      </w:r>
      <w:r w:rsidR="00E23D67" w:rsidRPr="00AC62E5">
        <w:rPr>
          <w:rFonts w:cstheme="minorHAnsi"/>
          <w:color w:val="000000"/>
          <w:sz w:val="24"/>
          <w:szCs w:val="24"/>
          <w:lang w:bidi="ml-IN"/>
        </w:rPr>
        <w:t xml:space="preserve"> As per clause 3.1.(b) of the RFS States that </w:t>
      </w:r>
      <w:r w:rsidR="00315CA8" w:rsidRPr="00AC62E5">
        <w:rPr>
          <w:rFonts w:cstheme="minorHAnsi"/>
          <w:i/>
          <w:iCs/>
          <w:sz w:val="24"/>
          <w:szCs w:val="24"/>
        </w:rPr>
        <w:t>the bidder, if being a single company, shall ensure that its shareholding in the SPV/project company executing the PPA shall not fall below 51% (fifty-one per cent) at any time prior to 1 (one) year from the COD except with the prior approval of KSEBL.</w:t>
      </w:r>
      <w:r w:rsidR="00AC62E5" w:rsidRPr="00AC62E5">
        <w:rPr>
          <w:rFonts w:cstheme="minorHAnsi"/>
          <w:i/>
          <w:iCs/>
          <w:sz w:val="24"/>
          <w:szCs w:val="24"/>
        </w:rPr>
        <w:t xml:space="preserve"> </w:t>
      </w:r>
      <w:r w:rsidR="00AC62E5" w:rsidRPr="00AC62E5">
        <w:rPr>
          <w:rFonts w:cstheme="minorHAnsi"/>
          <w:color w:val="000000"/>
          <w:sz w:val="24"/>
          <w:szCs w:val="24"/>
          <w:lang w:bidi="ml-IN"/>
        </w:rPr>
        <w:t xml:space="preserve">As per clause </w:t>
      </w:r>
      <w:r w:rsidR="00AC62E5" w:rsidRPr="00AC62E5">
        <w:rPr>
          <w:rFonts w:cstheme="minorHAnsi"/>
          <w:color w:val="000000"/>
          <w:sz w:val="24"/>
          <w:szCs w:val="24"/>
          <w:lang w:bidi="ml-IN"/>
        </w:rPr>
        <w:lastRenderedPageBreak/>
        <w:t>4.1.6 of PPA, (</w:t>
      </w:r>
      <w:r w:rsidR="00AC62E5" w:rsidRPr="00AC62E5">
        <w:rPr>
          <w:rFonts w:cstheme="minorHAnsi"/>
          <w:color w:val="000000"/>
          <w:sz w:val="24"/>
          <w:szCs w:val="24"/>
        </w:rPr>
        <w:t>SPG’s Obligations</w:t>
      </w:r>
      <w:r w:rsidR="00AC62E5" w:rsidRPr="00AC62E5">
        <w:rPr>
          <w:rFonts w:cstheme="minorHAnsi"/>
          <w:i/>
          <w:iCs/>
          <w:color w:val="000000"/>
          <w:sz w:val="24"/>
          <w:szCs w:val="24"/>
        </w:rPr>
        <w:t>) the SPG undertakes to be responsible, at SPG’s own cost and risk, for maintaining its controlling shareholding prevalent at the time of execution of PPA up to a period of one (1) year after Commercial Operation Date.</w:t>
      </w:r>
    </w:p>
    <w:p w:rsidR="00BE5084" w:rsidRDefault="00BE5084" w:rsidP="00AC62E5">
      <w:pPr>
        <w:autoSpaceDE w:val="0"/>
        <w:autoSpaceDN w:val="0"/>
        <w:adjustRightInd w:val="0"/>
        <w:spacing w:after="0" w:line="360" w:lineRule="auto"/>
        <w:ind w:left="426" w:hanging="426"/>
        <w:jc w:val="both"/>
        <w:rPr>
          <w:rFonts w:cstheme="minorHAnsi"/>
          <w:i/>
          <w:iCs/>
          <w:color w:val="000000"/>
          <w:sz w:val="24"/>
          <w:szCs w:val="24"/>
        </w:rPr>
      </w:pPr>
    </w:p>
    <w:p w:rsidR="002D5DA5" w:rsidRDefault="00AC62E5" w:rsidP="00BE5084">
      <w:pPr>
        <w:autoSpaceDE w:val="0"/>
        <w:autoSpaceDN w:val="0"/>
        <w:adjustRightInd w:val="0"/>
        <w:spacing w:after="0" w:line="360" w:lineRule="auto"/>
        <w:ind w:left="426" w:hanging="426"/>
        <w:jc w:val="both"/>
        <w:rPr>
          <w:rFonts w:cstheme="minorHAnsi"/>
          <w:color w:val="000000"/>
          <w:sz w:val="24"/>
          <w:szCs w:val="24"/>
          <w:lang w:bidi="ml-IN"/>
        </w:rPr>
      </w:pPr>
      <w:r>
        <w:rPr>
          <w:rFonts w:cstheme="minorHAnsi"/>
          <w:color w:val="000000"/>
          <w:sz w:val="24"/>
          <w:szCs w:val="24"/>
          <w:lang w:bidi="ml-IN"/>
        </w:rPr>
        <w:t xml:space="preserve">11. </w:t>
      </w:r>
      <w:r w:rsidR="002D5DA5">
        <w:rPr>
          <w:rFonts w:cstheme="minorHAnsi"/>
          <w:color w:val="000000"/>
          <w:sz w:val="24"/>
          <w:szCs w:val="24"/>
          <w:lang w:bidi="ml-IN"/>
        </w:rPr>
        <w:t xml:space="preserve"> As</w:t>
      </w:r>
      <w:r w:rsidR="002E6E35">
        <w:rPr>
          <w:rFonts w:cstheme="minorHAnsi"/>
          <w:color w:val="000000"/>
          <w:sz w:val="24"/>
          <w:szCs w:val="24"/>
          <w:lang w:bidi="ml-IN"/>
        </w:rPr>
        <w:t xml:space="preserve"> M/s. TPSL assured that , M/s. TPCL continues to hold more than 51 % of the share holding in the project company (M/s. TPSL)   after restructuring</w:t>
      </w:r>
      <w:r w:rsidR="00BE5084">
        <w:rPr>
          <w:rFonts w:cstheme="minorHAnsi"/>
          <w:color w:val="000000"/>
          <w:sz w:val="24"/>
          <w:szCs w:val="24"/>
          <w:lang w:bidi="ml-IN"/>
        </w:rPr>
        <w:t xml:space="preserve"> for a period of 1 year from  the </w:t>
      </w:r>
      <w:proofErr w:type="spellStart"/>
      <w:r w:rsidR="00BE5084">
        <w:rPr>
          <w:rFonts w:cstheme="minorHAnsi"/>
          <w:color w:val="000000"/>
          <w:sz w:val="24"/>
          <w:szCs w:val="24"/>
          <w:lang w:bidi="ml-IN"/>
        </w:rPr>
        <w:t>CoD</w:t>
      </w:r>
      <w:proofErr w:type="spellEnd"/>
      <w:r w:rsidR="00BE5084">
        <w:rPr>
          <w:rFonts w:cstheme="minorHAnsi"/>
          <w:color w:val="000000"/>
          <w:sz w:val="24"/>
          <w:szCs w:val="24"/>
          <w:lang w:bidi="ml-IN"/>
        </w:rPr>
        <w:t xml:space="preserve"> as specified in RFS</w:t>
      </w:r>
      <w:r w:rsidR="00072BB8">
        <w:rPr>
          <w:rFonts w:cstheme="minorHAnsi"/>
          <w:color w:val="000000"/>
          <w:sz w:val="24"/>
          <w:szCs w:val="24"/>
          <w:lang w:bidi="ml-IN"/>
        </w:rPr>
        <w:t xml:space="preserve"> </w:t>
      </w:r>
      <w:r w:rsidR="00BE5084">
        <w:rPr>
          <w:rFonts w:cstheme="minorHAnsi"/>
          <w:color w:val="000000"/>
          <w:sz w:val="24"/>
          <w:szCs w:val="24"/>
          <w:lang w:bidi="ml-IN"/>
        </w:rPr>
        <w:t>.</w:t>
      </w:r>
    </w:p>
    <w:p w:rsidR="00BE5084" w:rsidRDefault="00BE5084" w:rsidP="00BE5084">
      <w:pPr>
        <w:autoSpaceDE w:val="0"/>
        <w:autoSpaceDN w:val="0"/>
        <w:adjustRightInd w:val="0"/>
        <w:spacing w:after="0" w:line="360" w:lineRule="auto"/>
        <w:ind w:left="426" w:hanging="426"/>
        <w:jc w:val="both"/>
        <w:rPr>
          <w:rFonts w:cstheme="minorHAnsi"/>
          <w:color w:val="000000"/>
          <w:sz w:val="24"/>
          <w:szCs w:val="24"/>
          <w:lang w:bidi="ml-IN"/>
        </w:rPr>
      </w:pPr>
    </w:p>
    <w:p w:rsidR="00BE5084" w:rsidRDefault="00BE5084" w:rsidP="00BE5084">
      <w:pPr>
        <w:pStyle w:val="BodyText"/>
        <w:spacing w:line="360" w:lineRule="auto"/>
        <w:ind w:left="426" w:hanging="444"/>
        <w:jc w:val="both"/>
        <w:rPr>
          <w:rFonts w:asciiTheme="minorHAnsi" w:hAnsiTheme="minorHAnsi" w:cstheme="minorHAnsi"/>
          <w:b w:val="0"/>
          <w:color w:val="000000"/>
          <w:u w:val="none"/>
        </w:rPr>
      </w:pPr>
      <w:r w:rsidRPr="00BE5084">
        <w:rPr>
          <w:rFonts w:asciiTheme="minorHAnsi" w:hAnsiTheme="minorHAnsi" w:cstheme="minorHAnsi"/>
          <w:b w:val="0"/>
          <w:bCs w:val="0"/>
          <w:color w:val="000000"/>
          <w:u w:val="none"/>
          <w:lang w:bidi="ml-IN"/>
        </w:rPr>
        <w:t>1</w:t>
      </w:r>
      <w:r>
        <w:rPr>
          <w:rFonts w:asciiTheme="minorHAnsi" w:hAnsiTheme="minorHAnsi" w:cstheme="minorHAnsi"/>
          <w:b w:val="0"/>
          <w:bCs w:val="0"/>
          <w:color w:val="000000"/>
          <w:u w:val="none"/>
          <w:lang w:bidi="ml-IN"/>
        </w:rPr>
        <w:t>2</w:t>
      </w:r>
      <w:r w:rsidRPr="00BE5084">
        <w:rPr>
          <w:rFonts w:asciiTheme="minorHAnsi" w:hAnsiTheme="minorHAnsi" w:cstheme="minorHAnsi"/>
          <w:b w:val="0"/>
          <w:bCs w:val="0"/>
          <w:color w:val="000000"/>
          <w:u w:val="none"/>
          <w:lang w:bidi="ml-IN"/>
        </w:rPr>
        <w:t xml:space="preserve">. Though, M/s. Tata Power Company Limited (TPCL) was the bidder, Power Purchase agreement (PPA) was executed with M/s. T P </w:t>
      </w:r>
      <w:proofErr w:type="spellStart"/>
      <w:r w:rsidRPr="00BE5084">
        <w:rPr>
          <w:rFonts w:asciiTheme="minorHAnsi" w:hAnsiTheme="minorHAnsi" w:cstheme="minorHAnsi"/>
          <w:b w:val="0"/>
          <w:bCs w:val="0"/>
          <w:color w:val="000000"/>
          <w:u w:val="none"/>
          <w:lang w:bidi="ml-IN"/>
        </w:rPr>
        <w:t>Sourya</w:t>
      </w:r>
      <w:proofErr w:type="spellEnd"/>
      <w:r w:rsidRPr="00BE5084">
        <w:rPr>
          <w:rFonts w:asciiTheme="minorHAnsi" w:hAnsiTheme="minorHAnsi" w:cstheme="minorHAnsi"/>
          <w:b w:val="0"/>
          <w:bCs w:val="0"/>
          <w:color w:val="000000"/>
          <w:u w:val="none"/>
          <w:lang w:bidi="ml-IN"/>
        </w:rPr>
        <w:t xml:space="preserve"> Limited (TPSL), a 100% subsidiary of the TPCL with the approval of the Hon’ble Commission. The said arrangement was approved by the Hon’ble Commission on the strength of a covenant signed between TPCL and TPSL   for the due fulfilment of terms and conditions of initialled</w:t>
      </w:r>
      <w:r w:rsidR="00793C65">
        <w:rPr>
          <w:rFonts w:asciiTheme="minorHAnsi" w:hAnsiTheme="minorHAnsi" w:cstheme="minorHAnsi"/>
          <w:b w:val="0"/>
          <w:bCs w:val="0"/>
          <w:color w:val="000000"/>
          <w:u w:val="none"/>
          <w:lang w:bidi="ml-IN"/>
        </w:rPr>
        <w:t xml:space="preserve"> PPA signed by the bidder.  As </w:t>
      </w:r>
      <w:r w:rsidRPr="00BE5084">
        <w:rPr>
          <w:rFonts w:asciiTheme="minorHAnsi" w:hAnsiTheme="minorHAnsi" w:cstheme="minorHAnsi"/>
          <w:b w:val="0"/>
          <w:bCs w:val="0"/>
          <w:color w:val="000000"/>
          <w:u w:val="none"/>
          <w:lang w:bidi="ml-IN"/>
        </w:rPr>
        <w:t xml:space="preserve">Hon’ble Commission has allowed to execute PPA with a project company other than the bidder, it is humbly requested before the Hon’ble Commission to </w:t>
      </w:r>
      <w:r w:rsidR="00793C65">
        <w:rPr>
          <w:rFonts w:asciiTheme="minorHAnsi" w:hAnsiTheme="minorHAnsi" w:cstheme="minorHAnsi"/>
          <w:b w:val="0"/>
          <w:bCs w:val="0"/>
          <w:u w:val="none"/>
        </w:rPr>
        <w:t xml:space="preserve">accord </w:t>
      </w:r>
      <w:r>
        <w:rPr>
          <w:rFonts w:asciiTheme="minorHAnsi" w:hAnsiTheme="minorHAnsi" w:cstheme="minorHAnsi"/>
          <w:b w:val="0"/>
          <w:bCs w:val="0"/>
          <w:u w:val="none"/>
        </w:rPr>
        <w:t xml:space="preserve">permissive sanction to intimate M/s. T P </w:t>
      </w:r>
      <w:proofErr w:type="spellStart"/>
      <w:r>
        <w:rPr>
          <w:rFonts w:asciiTheme="minorHAnsi" w:hAnsiTheme="minorHAnsi" w:cstheme="minorHAnsi"/>
          <w:b w:val="0"/>
          <w:bCs w:val="0"/>
          <w:u w:val="none"/>
        </w:rPr>
        <w:t>Sourya</w:t>
      </w:r>
      <w:proofErr w:type="spellEnd"/>
      <w:r>
        <w:rPr>
          <w:rFonts w:asciiTheme="minorHAnsi" w:hAnsiTheme="minorHAnsi" w:cstheme="minorHAnsi"/>
          <w:b w:val="0"/>
          <w:bCs w:val="0"/>
          <w:u w:val="none"/>
        </w:rPr>
        <w:t xml:space="preserve"> Ltd., </w:t>
      </w:r>
      <w:r w:rsidR="00B575B2">
        <w:rPr>
          <w:rFonts w:asciiTheme="minorHAnsi" w:hAnsiTheme="minorHAnsi" w:cstheme="minorHAnsi"/>
          <w:b w:val="0"/>
          <w:bCs w:val="0"/>
          <w:u w:val="none"/>
        </w:rPr>
        <w:t>the SPG executed the PPA</w:t>
      </w:r>
      <w:r>
        <w:rPr>
          <w:rFonts w:asciiTheme="minorHAnsi" w:hAnsiTheme="minorHAnsi" w:cstheme="minorHAnsi"/>
          <w:b w:val="0"/>
          <w:bCs w:val="0"/>
          <w:u w:val="none"/>
        </w:rPr>
        <w:t xml:space="preserve"> for procurement of </w:t>
      </w:r>
      <w:r w:rsidRPr="005814B2">
        <w:rPr>
          <w:rFonts w:asciiTheme="minorHAnsi" w:hAnsiTheme="minorHAnsi" w:cstheme="minorHAnsi"/>
          <w:b w:val="0"/>
          <w:color w:val="000000"/>
          <w:u w:val="none"/>
        </w:rPr>
        <w:t>110 MW of Solar power</w:t>
      </w:r>
      <w:r>
        <w:rPr>
          <w:rFonts w:asciiTheme="minorHAnsi" w:hAnsiTheme="minorHAnsi" w:cstheme="minorHAnsi"/>
          <w:b w:val="0"/>
          <w:color w:val="000000"/>
          <w:u w:val="none"/>
        </w:rPr>
        <w:t>, that separate consent of KSEB Ltd. is not required for transferring the entire stake of M/</w:t>
      </w:r>
      <w:proofErr w:type="spellStart"/>
      <w:r>
        <w:rPr>
          <w:rFonts w:asciiTheme="minorHAnsi" w:hAnsiTheme="minorHAnsi" w:cstheme="minorHAnsi"/>
          <w:b w:val="0"/>
          <w:color w:val="000000"/>
          <w:u w:val="none"/>
        </w:rPr>
        <w:t>s.Tata</w:t>
      </w:r>
      <w:proofErr w:type="spellEnd"/>
      <w:r>
        <w:rPr>
          <w:rFonts w:asciiTheme="minorHAnsi" w:hAnsiTheme="minorHAnsi" w:cstheme="minorHAnsi"/>
          <w:b w:val="0"/>
          <w:color w:val="000000"/>
          <w:u w:val="none"/>
        </w:rPr>
        <w:t xml:space="preserve"> </w:t>
      </w:r>
      <w:r w:rsidR="00786187">
        <w:rPr>
          <w:rFonts w:asciiTheme="minorHAnsi" w:hAnsiTheme="minorHAnsi" w:cstheme="minorHAnsi"/>
          <w:b w:val="0"/>
          <w:color w:val="000000"/>
          <w:u w:val="none"/>
        </w:rPr>
        <w:t>P</w:t>
      </w:r>
      <w:r>
        <w:rPr>
          <w:rFonts w:asciiTheme="minorHAnsi" w:hAnsiTheme="minorHAnsi" w:cstheme="minorHAnsi"/>
          <w:b w:val="0"/>
          <w:color w:val="000000"/>
          <w:u w:val="none"/>
        </w:rPr>
        <w:t>ower</w:t>
      </w:r>
      <w:r w:rsidR="00786187">
        <w:rPr>
          <w:rFonts w:asciiTheme="minorHAnsi" w:hAnsiTheme="minorHAnsi" w:cstheme="minorHAnsi"/>
          <w:b w:val="0"/>
          <w:color w:val="000000"/>
          <w:u w:val="none"/>
        </w:rPr>
        <w:t xml:space="preserve"> Company</w:t>
      </w:r>
      <w:r>
        <w:rPr>
          <w:rFonts w:asciiTheme="minorHAnsi" w:hAnsiTheme="minorHAnsi" w:cstheme="minorHAnsi"/>
          <w:b w:val="0"/>
          <w:color w:val="000000"/>
          <w:u w:val="none"/>
        </w:rPr>
        <w:t xml:space="preserve"> Ltd. (Successful bidder) in </w:t>
      </w:r>
      <w:r>
        <w:rPr>
          <w:rFonts w:asciiTheme="minorHAnsi" w:hAnsiTheme="minorHAnsi" w:cstheme="minorHAnsi"/>
          <w:b w:val="0"/>
          <w:bCs w:val="0"/>
          <w:u w:val="none"/>
        </w:rPr>
        <w:t xml:space="preserve">M/s. T P </w:t>
      </w:r>
      <w:proofErr w:type="spellStart"/>
      <w:r>
        <w:rPr>
          <w:rFonts w:asciiTheme="minorHAnsi" w:hAnsiTheme="minorHAnsi" w:cstheme="minorHAnsi"/>
          <w:b w:val="0"/>
          <w:bCs w:val="0"/>
          <w:u w:val="none"/>
        </w:rPr>
        <w:t>Sourya</w:t>
      </w:r>
      <w:proofErr w:type="spellEnd"/>
      <w:r>
        <w:rPr>
          <w:rFonts w:asciiTheme="minorHAnsi" w:hAnsiTheme="minorHAnsi" w:cstheme="minorHAnsi"/>
          <w:b w:val="0"/>
          <w:bCs w:val="0"/>
          <w:u w:val="none"/>
        </w:rPr>
        <w:t xml:space="preserve"> Ltd. to Tata Power Renewable Energy Ltd. (TPREL) which is also a wholly owned subsidiary of </w:t>
      </w:r>
      <w:r>
        <w:rPr>
          <w:rFonts w:asciiTheme="minorHAnsi" w:hAnsiTheme="minorHAnsi" w:cstheme="minorHAnsi"/>
          <w:b w:val="0"/>
          <w:color w:val="000000"/>
          <w:u w:val="none"/>
        </w:rPr>
        <w:t>M/</w:t>
      </w:r>
      <w:proofErr w:type="spellStart"/>
      <w:r>
        <w:rPr>
          <w:rFonts w:asciiTheme="minorHAnsi" w:hAnsiTheme="minorHAnsi" w:cstheme="minorHAnsi"/>
          <w:b w:val="0"/>
          <w:color w:val="000000"/>
          <w:u w:val="none"/>
        </w:rPr>
        <w:t>s.Tata</w:t>
      </w:r>
      <w:proofErr w:type="spellEnd"/>
      <w:r>
        <w:rPr>
          <w:rFonts w:asciiTheme="minorHAnsi" w:hAnsiTheme="minorHAnsi" w:cstheme="minorHAnsi"/>
          <w:b w:val="0"/>
          <w:color w:val="000000"/>
          <w:u w:val="none"/>
        </w:rPr>
        <w:t xml:space="preserve"> power Ltd</w:t>
      </w:r>
      <w:r w:rsidR="00072BB8">
        <w:rPr>
          <w:rFonts w:asciiTheme="minorHAnsi" w:hAnsiTheme="minorHAnsi" w:cstheme="minorHAnsi"/>
          <w:b w:val="0"/>
          <w:color w:val="000000"/>
          <w:u w:val="none"/>
        </w:rPr>
        <w:t>.</w:t>
      </w:r>
      <w:r>
        <w:rPr>
          <w:rFonts w:asciiTheme="minorHAnsi" w:hAnsiTheme="minorHAnsi" w:cstheme="minorHAnsi"/>
          <w:b w:val="0"/>
          <w:color w:val="000000"/>
          <w:u w:val="none"/>
        </w:rPr>
        <w:t>, without any change in parties executed the PPA.</w:t>
      </w:r>
    </w:p>
    <w:p w:rsidR="003E1948" w:rsidRPr="00790CC7" w:rsidRDefault="001F36D2" w:rsidP="00462AC9">
      <w:pPr>
        <w:tabs>
          <w:tab w:val="left" w:pos="3402"/>
        </w:tabs>
        <w:autoSpaceDE w:val="0"/>
        <w:autoSpaceDN w:val="0"/>
        <w:adjustRightInd w:val="0"/>
        <w:spacing w:after="120"/>
        <w:jc w:val="center"/>
        <w:rPr>
          <w:rFonts w:cstheme="minorHAnsi"/>
          <w:b/>
          <w:bCs/>
          <w:sz w:val="24"/>
          <w:szCs w:val="24"/>
          <w:u w:val="single"/>
        </w:rPr>
      </w:pPr>
      <w:r w:rsidRPr="00790CC7">
        <w:rPr>
          <w:rFonts w:cstheme="minorHAnsi"/>
          <w:b/>
          <w:bCs/>
          <w:sz w:val="24"/>
          <w:szCs w:val="24"/>
          <w:u w:val="single"/>
        </w:rPr>
        <w:t>PRAYER</w:t>
      </w:r>
    </w:p>
    <w:p w:rsidR="00793C65" w:rsidRDefault="003F2662" w:rsidP="00793C65">
      <w:pPr>
        <w:pStyle w:val="BodyText"/>
        <w:spacing w:line="360" w:lineRule="auto"/>
        <w:ind w:hanging="18"/>
        <w:jc w:val="both"/>
        <w:rPr>
          <w:rFonts w:asciiTheme="minorHAnsi" w:hAnsiTheme="minorHAnsi" w:cstheme="minorHAnsi"/>
          <w:b w:val="0"/>
          <w:color w:val="000000"/>
          <w:u w:val="none"/>
        </w:rPr>
      </w:pPr>
      <w:r w:rsidRPr="001A2B50">
        <w:rPr>
          <w:rFonts w:asciiTheme="minorHAnsi" w:hAnsiTheme="minorHAnsi" w:cstheme="minorHAnsi"/>
          <w:b w:val="0"/>
          <w:u w:val="none"/>
        </w:rPr>
        <w:t xml:space="preserve">KSEBL humbly pray that this Hon Commission may kindly </w:t>
      </w:r>
      <w:r w:rsidR="00793C65">
        <w:rPr>
          <w:rFonts w:asciiTheme="minorHAnsi" w:hAnsiTheme="minorHAnsi" w:cstheme="minorHAnsi"/>
          <w:b w:val="0"/>
          <w:bCs w:val="0"/>
          <w:u w:val="none"/>
        </w:rPr>
        <w:t xml:space="preserve">grant permissive sanction to intimate M/s. T P </w:t>
      </w:r>
      <w:proofErr w:type="spellStart"/>
      <w:r w:rsidR="00793C65">
        <w:rPr>
          <w:rFonts w:asciiTheme="minorHAnsi" w:hAnsiTheme="minorHAnsi" w:cstheme="minorHAnsi"/>
          <w:b w:val="0"/>
          <w:bCs w:val="0"/>
          <w:u w:val="none"/>
        </w:rPr>
        <w:t>Sourya</w:t>
      </w:r>
      <w:proofErr w:type="spellEnd"/>
      <w:r w:rsidR="00793C65">
        <w:rPr>
          <w:rFonts w:asciiTheme="minorHAnsi" w:hAnsiTheme="minorHAnsi" w:cstheme="minorHAnsi"/>
          <w:b w:val="0"/>
          <w:bCs w:val="0"/>
          <w:u w:val="none"/>
        </w:rPr>
        <w:t xml:space="preserve"> Ltd., </w:t>
      </w:r>
      <w:r w:rsidR="00786187">
        <w:rPr>
          <w:rFonts w:asciiTheme="minorHAnsi" w:hAnsiTheme="minorHAnsi" w:cstheme="minorHAnsi"/>
          <w:b w:val="0"/>
          <w:bCs w:val="0"/>
          <w:u w:val="none"/>
        </w:rPr>
        <w:t>the SP</w:t>
      </w:r>
      <w:r w:rsidR="00B575B2">
        <w:rPr>
          <w:rFonts w:asciiTheme="minorHAnsi" w:hAnsiTheme="minorHAnsi" w:cstheme="minorHAnsi"/>
          <w:b w:val="0"/>
          <w:bCs w:val="0"/>
          <w:u w:val="none"/>
        </w:rPr>
        <w:t>G</w:t>
      </w:r>
      <w:r w:rsidR="00793C65">
        <w:rPr>
          <w:rFonts w:asciiTheme="minorHAnsi" w:hAnsiTheme="minorHAnsi" w:cstheme="minorHAnsi"/>
          <w:b w:val="0"/>
          <w:bCs w:val="0"/>
          <w:u w:val="none"/>
        </w:rPr>
        <w:t xml:space="preserve"> executed</w:t>
      </w:r>
      <w:r w:rsidR="00786187">
        <w:rPr>
          <w:rFonts w:asciiTheme="minorHAnsi" w:hAnsiTheme="minorHAnsi" w:cstheme="minorHAnsi"/>
          <w:b w:val="0"/>
          <w:bCs w:val="0"/>
          <w:u w:val="none"/>
        </w:rPr>
        <w:t xml:space="preserve"> the PPA</w:t>
      </w:r>
      <w:r w:rsidR="00B575B2">
        <w:rPr>
          <w:rFonts w:asciiTheme="minorHAnsi" w:hAnsiTheme="minorHAnsi" w:cstheme="minorHAnsi"/>
          <w:b w:val="0"/>
          <w:bCs w:val="0"/>
          <w:u w:val="none"/>
        </w:rPr>
        <w:t>,</w:t>
      </w:r>
      <w:r w:rsidR="00793C65">
        <w:rPr>
          <w:rFonts w:asciiTheme="minorHAnsi" w:hAnsiTheme="minorHAnsi" w:cstheme="minorHAnsi"/>
          <w:b w:val="0"/>
          <w:bCs w:val="0"/>
          <w:u w:val="none"/>
        </w:rPr>
        <w:t xml:space="preserve"> for procurement of </w:t>
      </w:r>
      <w:r w:rsidR="00793C65" w:rsidRPr="005814B2">
        <w:rPr>
          <w:rFonts w:asciiTheme="minorHAnsi" w:hAnsiTheme="minorHAnsi" w:cstheme="minorHAnsi"/>
          <w:b w:val="0"/>
          <w:color w:val="000000"/>
          <w:u w:val="none"/>
        </w:rPr>
        <w:t>110 MW of Solar power</w:t>
      </w:r>
      <w:r w:rsidR="00793C65">
        <w:rPr>
          <w:rFonts w:asciiTheme="minorHAnsi" w:hAnsiTheme="minorHAnsi" w:cstheme="minorHAnsi"/>
          <w:b w:val="0"/>
          <w:color w:val="000000"/>
          <w:u w:val="none"/>
        </w:rPr>
        <w:t>, that separate consent of KSEB Ltd. is not required for transferring the entire stake of M/</w:t>
      </w:r>
      <w:proofErr w:type="spellStart"/>
      <w:r w:rsidR="00793C65">
        <w:rPr>
          <w:rFonts w:asciiTheme="minorHAnsi" w:hAnsiTheme="minorHAnsi" w:cstheme="minorHAnsi"/>
          <w:b w:val="0"/>
          <w:color w:val="000000"/>
          <w:u w:val="none"/>
        </w:rPr>
        <w:t>s.Tata</w:t>
      </w:r>
      <w:proofErr w:type="spellEnd"/>
      <w:r w:rsidR="00793C65">
        <w:rPr>
          <w:rFonts w:asciiTheme="minorHAnsi" w:hAnsiTheme="minorHAnsi" w:cstheme="minorHAnsi"/>
          <w:b w:val="0"/>
          <w:color w:val="000000"/>
          <w:u w:val="none"/>
        </w:rPr>
        <w:t xml:space="preserve"> </w:t>
      </w:r>
      <w:r w:rsidR="00786187">
        <w:rPr>
          <w:rFonts w:asciiTheme="minorHAnsi" w:hAnsiTheme="minorHAnsi" w:cstheme="minorHAnsi"/>
          <w:b w:val="0"/>
          <w:color w:val="000000"/>
          <w:u w:val="none"/>
        </w:rPr>
        <w:t>P</w:t>
      </w:r>
      <w:r w:rsidR="00793C65">
        <w:rPr>
          <w:rFonts w:asciiTheme="minorHAnsi" w:hAnsiTheme="minorHAnsi" w:cstheme="minorHAnsi"/>
          <w:b w:val="0"/>
          <w:color w:val="000000"/>
          <w:u w:val="none"/>
        </w:rPr>
        <w:t>ower</w:t>
      </w:r>
      <w:r w:rsidR="00786187">
        <w:rPr>
          <w:rFonts w:asciiTheme="minorHAnsi" w:hAnsiTheme="minorHAnsi" w:cstheme="minorHAnsi"/>
          <w:b w:val="0"/>
          <w:color w:val="000000"/>
          <w:u w:val="none"/>
        </w:rPr>
        <w:t xml:space="preserve"> Company</w:t>
      </w:r>
      <w:r w:rsidR="00793C65">
        <w:rPr>
          <w:rFonts w:asciiTheme="minorHAnsi" w:hAnsiTheme="minorHAnsi" w:cstheme="minorHAnsi"/>
          <w:b w:val="0"/>
          <w:color w:val="000000"/>
          <w:u w:val="none"/>
        </w:rPr>
        <w:t xml:space="preserve"> Ltd. (Successful bidder) in </w:t>
      </w:r>
      <w:r w:rsidR="00793C65">
        <w:rPr>
          <w:rFonts w:asciiTheme="minorHAnsi" w:hAnsiTheme="minorHAnsi" w:cstheme="minorHAnsi"/>
          <w:b w:val="0"/>
          <w:bCs w:val="0"/>
          <w:u w:val="none"/>
        </w:rPr>
        <w:t xml:space="preserve">M/s. T P </w:t>
      </w:r>
      <w:proofErr w:type="spellStart"/>
      <w:r w:rsidR="00793C65">
        <w:rPr>
          <w:rFonts w:asciiTheme="minorHAnsi" w:hAnsiTheme="minorHAnsi" w:cstheme="minorHAnsi"/>
          <w:b w:val="0"/>
          <w:bCs w:val="0"/>
          <w:u w:val="none"/>
        </w:rPr>
        <w:t>Sourya</w:t>
      </w:r>
      <w:proofErr w:type="spellEnd"/>
      <w:r w:rsidR="00793C65">
        <w:rPr>
          <w:rFonts w:asciiTheme="minorHAnsi" w:hAnsiTheme="minorHAnsi" w:cstheme="minorHAnsi"/>
          <w:b w:val="0"/>
          <w:bCs w:val="0"/>
          <w:u w:val="none"/>
        </w:rPr>
        <w:t xml:space="preserve"> Ltd. to Tata Power Renewable Energy Ltd. (TPREL) which is also a wholly owned subsidiary of </w:t>
      </w:r>
      <w:r w:rsidR="00793C65">
        <w:rPr>
          <w:rFonts w:asciiTheme="minorHAnsi" w:hAnsiTheme="minorHAnsi" w:cstheme="minorHAnsi"/>
          <w:b w:val="0"/>
          <w:color w:val="000000"/>
          <w:u w:val="none"/>
        </w:rPr>
        <w:t>M/</w:t>
      </w:r>
      <w:proofErr w:type="spellStart"/>
      <w:r w:rsidR="00793C65">
        <w:rPr>
          <w:rFonts w:asciiTheme="minorHAnsi" w:hAnsiTheme="minorHAnsi" w:cstheme="minorHAnsi"/>
          <w:b w:val="0"/>
          <w:color w:val="000000"/>
          <w:u w:val="none"/>
        </w:rPr>
        <w:t>s.Tata</w:t>
      </w:r>
      <w:proofErr w:type="spellEnd"/>
      <w:r w:rsidR="00793C65">
        <w:rPr>
          <w:rFonts w:asciiTheme="minorHAnsi" w:hAnsiTheme="minorHAnsi" w:cstheme="minorHAnsi"/>
          <w:b w:val="0"/>
          <w:color w:val="000000"/>
          <w:u w:val="none"/>
        </w:rPr>
        <w:t xml:space="preserve"> power Ltd, without any change in parties executed the PPA.</w:t>
      </w:r>
    </w:p>
    <w:p w:rsidR="003B0A7C" w:rsidRDefault="003B0A7C" w:rsidP="00793C65">
      <w:pPr>
        <w:pStyle w:val="BodyText"/>
        <w:spacing w:line="360" w:lineRule="auto"/>
        <w:ind w:hanging="18"/>
        <w:jc w:val="both"/>
        <w:rPr>
          <w:rFonts w:asciiTheme="minorHAnsi" w:hAnsiTheme="minorHAnsi" w:cstheme="minorHAnsi"/>
          <w:b w:val="0"/>
          <w:color w:val="000000"/>
          <w:u w:val="none"/>
        </w:rPr>
      </w:pPr>
    </w:p>
    <w:p w:rsidR="00EB125C" w:rsidRPr="00790CC7" w:rsidRDefault="00774468" w:rsidP="00774468">
      <w:pPr>
        <w:tabs>
          <w:tab w:val="left" w:pos="3402"/>
        </w:tabs>
        <w:autoSpaceDE w:val="0"/>
        <w:autoSpaceDN w:val="0"/>
        <w:adjustRightInd w:val="0"/>
        <w:spacing w:after="120"/>
        <w:ind w:left="284"/>
        <w:jc w:val="right"/>
        <w:rPr>
          <w:rFonts w:cstheme="minorHAnsi"/>
          <w:sz w:val="24"/>
          <w:szCs w:val="24"/>
          <w:lang w:bidi="ml-IN"/>
        </w:rPr>
      </w:pPr>
      <w:proofErr w:type="spellStart"/>
      <w:r>
        <w:rPr>
          <w:rFonts w:cstheme="minorHAnsi"/>
          <w:sz w:val="24"/>
          <w:szCs w:val="24"/>
          <w:lang w:bidi="ml-IN"/>
        </w:rPr>
        <w:t>Sd</w:t>
      </w:r>
      <w:proofErr w:type="spellEnd"/>
      <w:r>
        <w:rPr>
          <w:rFonts w:cstheme="minorHAnsi"/>
          <w:sz w:val="24"/>
          <w:szCs w:val="24"/>
          <w:lang w:bidi="ml-IN"/>
        </w:rPr>
        <w:t>/-</w:t>
      </w:r>
    </w:p>
    <w:p w:rsidR="007F5514" w:rsidRPr="00790CC7" w:rsidRDefault="007F5514" w:rsidP="00462AC9">
      <w:pPr>
        <w:spacing w:after="0"/>
        <w:jc w:val="right"/>
        <w:rPr>
          <w:rFonts w:cstheme="minorHAnsi"/>
          <w:b/>
          <w:sz w:val="24"/>
          <w:szCs w:val="24"/>
        </w:rPr>
      </w:pPr>
      <w:r w:rsidRPr="00790CC7">
        <w:rPr>
          <w:rFonts w:cstheme="minorHAnsi"/>
          <w:b/>
          <w:sz w:val="24"/>
          <w:szCs w:val="24"/>
        </w:rPr>
        <w:t>Chief Engineer</w:t>
      </w:r>
      <w:r w:rsidR="001B2FFF" w:rsidRPr="00790CC7">
        <w:rPr>
          <w:rFonts w:cstheme="minorHAnsi"/>
          <w:b/>
          <w:sz w:val="24"/>
          <w:szCs w:val="24"/>
        </w:rPr>
        <w:t xml:space="preserve"> </w:t>
      </w:r>
      <w:r w:rsidRPr="00790CC7">
        <w:rPr>
          <w:rFonts w:cstheme="minorHAnsi"/>
          <w:b/>
          <w:sz w:val="24"/>
          <w:szCs w:val="24"/>
        </w:rPr>
        <w:t xml:space="preserve">(Commercial &amp; </w:t>
      </w:r>
      <w:r w:rsidR="001A2B50">
        <w:rPr>
          <w:rFonts w:cstheme="minorHAnsi"/>
          <w:b/>
          <w:sz w:val="24"/>
          <w:szCs w:val="24"/>
        </w:rPr>
        <w:t>Tariff</w:t>
      </w:r>
      <w:r w:rsidRPr="00790CC7">
        <w:rPr>
          <w:rFonts w:cstheme="minorHAnsi"/>
          <w:b/>
          <w:sz w:val="24"/>
          <w:szCs w:val="24"/>
        </w:rPr>
        <w:t>)</w:t>
      </w:r>
    </w:p>
    <w:p w:rsidR="007F4B2B" w:rsidRPr="00790CC7" w:rsidRDefault="001A2B50" w:rsidP="00462AC9">
      <w:pPr>
        <w:spacing w:after="0"/>
        <w:jc w:val="right"/>
        <w:rPr>
          <w:rFonts w:cstheme="minorHAnsi"/>
          <w:b/>
          <w:sz w:val="24"/>
          <w:szCs w:val="24"/>
        </w:rPr>
      </w:pPr>
      <w:r>
        <w:rPr>
          <w:rFonts w:cstheme="minorHAnsi"/>
          <w:b/>
          <w:sz w:val="24"/>
          <w:szCs w:val="24"/>
        </w:rPr>
        <w:t>KSEB Ltd.</w:t>
      </w:r>
    </w:p>
    <w:sectPr w:rsidR="007F4B2B" w:rsidRPr="00790CC7" w:rsidSect="003B0A7C">
      <w:footerReference w:type="default" r:id="rId8"/>
      <w:pgSz w:w="11906" w:h="16838" w:code="9"/>
      <w:pgMar w:top="1021" w:right="1440" w:bottom="851"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084" w:rsidRDefault="00BE5084" w:rsidP="0029420B">
      <w:pPr>
        <w:spacing w:after="0" w:line="240" w:lineRule="auto"/>
      </w:pPr>
      <w:r>
        <w:separator/>
      </w:r>
    </w:p>
  </w:endnote>
  <w:endnote w:type="continuationSeparator" w:id="1">
    <w:p w:rsidR="00BE5084" w:rsidRDefault="00BE5084" w:rsidP="002942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jaliOldLipi">
    <w:panose1 w:val="02000000000000000000"/>
    <w:charset w:val="00"/>
    <w:family w:val="auto"/>
    <w:pitch w:val="variable"/>
    <w:sig w:usb0="80800003" w:usb1="00002002" w:usb2="00000000" w:usb3="00000000" w:csb0="00000001"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1853"/>
      <w:docPartObj>
        <w:docPartGallery w:val="Page Numbers (Bottom of Page)"/>
        <w:docPartUnique/>
      </w:docPartObj>
    </w:sdtPr>
    <w:sdtContent>
      <w:p w:rsidR="00BE5084" w:rsidRDefault="0064789F">
        <w:pPr>
          <w:pStyle w:val="Footer"/>
          <w:jc w:val="center"/>
        </w:pPr>
        <w:fldSimple w:instr=" PAGE   \* MERGEFORMAT ">
          <w:r w:rsidR="00774468">
            <w:rPr>
              <w:noProof/>
            </w:rPr>
            <w:t>6</w:t>
          </w:r>
        </w:fldSimple>
      </w:p>
    </w:sdtContent>
  </w:sdt>
  <w:p w:rsidR="00BE5084" w:rsidRDefault="00BE50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084" w:rsidRDefault="00BE5084" w:rsidP="0029420B">
      <w:pPr>
        <w:spacing w:after="0" w:line="240" w:lineRule="auto"/>
      </w:pPr>
      <w:r>
        <w:separator/>
      </w:r>
    </w:p>
  </w:footnote>
  <w:footnote w:type="continuationSeparator" w:id="1">
    <w:p w:rsidR="00BE5084" w:rsidRDefault="00BE5084" w:rsidP="002942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644" w:hanging="360"/>
      </w:pPr>
      <w:rPr>
        <w:rFonts w:ascii="Calibri" w:hAnsi="Calibri" w:cs="Calibri" w:hint="default"/>
        <w:b/>
        <w:bCs/>
        <w:lang w:bidi="ml-IN"/>
      </w:rPr>
    </w:lvl>
    <w:lvl w:ilvl="1">
      <w:start w:val="1"/>
      <w:numFmt w:val="decimal"/>
      <w:lvlText w:val="%2."/>
      <w:lvlJc w:val="left"/>
      <w:pPr>
        <w:tabs>
          <w:tab w:val="num" w:pos="0"/>
        </w:tabs>
        <w:ind w:left="1364" w:hanging="360"/>
      </w:pPr>
      <w:rPr>
        <w:rFonts w:ascii="Calibri" w:eastAsia="Times New Roman" w:hAnsi="Calibri" w:cs="Calibri"/>
        <w:b/>
        <w:bCs/>
        <w:lang w:eastAsia="ar-SA" w:bidi="ml-IN"/>
      </w:r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
    <w:nsid w:val="0000000E"/>
    <w:multiLevelType w:val="hybridMultilevel"/>
    <w:tmpl w:val="EAE876DE"/>
    <w:lvl w:ilvl="0" w:tplc="955C9146">
      <w:start w:val="1"/>
      <w:numFmt w:val="decimal"/>
      <w:lvlText w:val="%1."/>
      <w:lvlJc w:val="left"/>
      <w:pPr>
        <w:ind w:left="360" w:hanging="360"/>
      </w:pPr>
      <w:rPr>
        <w:rFonts w:hint="default"/>
        <w:b w:val="0"/>
        <w:bCs w:val="0"/>
      </w:rPr>
    </w:lvl>
    <w:lvl w:ilvl="1" w:tplc="40090019">
      <w:start w:val="1"/>
      <w:numFmt w:val="lowerLetter"/>
      <w:lvlText w:val="%2."/>
      <w:lvlJc w:val="left"/>
      <w:pPr>
        <w:ind w:left="1440" w:hanging="360"/>
      </w:pPr>
    </w:lvl>
    <w:lvl w:ilvl="2" w:tplc="4009001B">
      <w:start w:val="1"/>
      <w:numFmt w:val="lowerRoman"/>
      <w:lvlRestart w:val="0"/>
      <w:lvlText w:val="%3."/>
      <w:lvlJc w:val="right"/>
      <w:pPr>
        <w:ind w:left="2160" w:hanging="180"/>
      </w:pPr>
    </w:lvl>
    <w:lvl w:ilvl="3" w:tplc="4009000F">
      <w:start w:val="1"/>
      <w:numFmt w:val="decimal"/>
      <w:lvlRestart w:val="0"/>
      <w:lvlText w:val="%4."/>
      <w:lvlJc w:val="left"/>
      <w:pPr>
        <w:ind w:left="2880" w:hanging="360"/>
      </w:pPr>
    </w:lvl>
    <w:lvl w:ilvl="4" w:tplc="40090019">
      <w:start w:val="1"/>
      <w:numFmt w:val="lowerLetter"/>
      <w:lvlRestart w:val="0"/>
      <w:lvlText w:val="%5."/>
      <w:lvlJc w:val="left"/>
      <w:pPr>
        <w:ind w:left="3600" w:hanging="360"/>
      </w:pPr>
    </w:lvl>
    <w:lvl w:ilvl="5" w:tplc="4009001B">
      <w:start w:val="1"/>
      <w:numFmt w:val="lowerRoman"/>
      <w:lvlRestart w:val="0"/>
      <w:lvlText w:val="%6."/>
      <w:lvlJc w:val="right"/>
      <w:pPr>
        <w:ind w:left="4320" w:hanging="180"/>
      </w:pPr>
    </w:lvl>
    <w:lvl w:ilvl="6" w:tplc="4009000F">
      <w:start w:val="1"/>
      <w:numFmt w:val="decimal"/>
      <w:lvlRestart w:val="0"/>
      <w:lvlText w:val="%7."/>
      <w:lvlJc w:val="left"/>
      <w:pPr>
        <w:ind w:left="5040" w:hanging="360"/>
      </w:pPr>
    </w:lvl>
    <w:lvl w:ilvl="7" w:tplc="40090019">
      <w:start w:val="1"/>
      <w:numFmt w:val="lowerLetter"/>
      <w:lvlRestart w:val="0"/>
      <w:lvlText w:val="%8."/>
      <w:lvlJc w:val="left"/>
      <w:pPr>
        <w:ind w:left="5760" w:hanging="360"/>
      </w:pPr>
    </w:lvl>
    <w:lvl w:ilvl="8" w:tplc="4009001B">
      <w:start w:val="1"/>
      <w:numFmt w:val="lowerRoman"/>
      <w:lvlRestart w:val="0"/>
      <w:lvlText w:val="%9."/>
      <w:lvlJc w:val="right"/>
      <w:pPr>
        <w:ind w:left="6480" w:hanging="180"/>
      </w:pPr>
    </w:lvl>
  </w:abstractNum>
  <w:abstractNum w:abstractNumId="2">
    <w:nsid w:val="00000013"/>
    <w:multiLevelType w:val="hybridMultilevel"/>
    <w:tmpl w:val="20A001F6"/>
    <w:lvl w:ilvl="0" w:tplc="965EFFE0">
      <w:start w:val="1"/>
      <w:numFmt w:val="lowerRoman"/>
      <w:lvlText w:val="%1)"/>
      <w:lvlJc w:val="left"/>
      <w:pPr>
        <w:ind w:left="360" w:hanging="360"/>
      </w:pPr>
      <w:rPr>
        <w:rFonts w:ascii="Tahoma" w:eastAsia="Calibri" w:hAnsi="Tahoma" w:cs="Tahoma"/>
        <w:b w:val="0"/>
      </w:rPr>
    </w:lvl>
    <w:lvl w:ilvl="1" w:tplc="21CE45EE">
      <w:start w:val="1"/>
      <w:numFmt w:val="lowerLetter"/>
      <w:lvlText w:val="%2."/>
      <w:lvlJc w:val="left"/>
      <w:pPr>
        <w:ind w:left="1440" w:hanging="360"/>
      </w:pPr>
      <w:rPr>
        <w:b w:val="0"/>
      </w:r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3">
    <w:nsid w:val="09484AA8"/>
    <w:multiLevelType w:val="multilevel"/>
    <w:tmpl w:val="22C419B8"/>
    <w:lvl w:ilvl="0">
      <w:start w:val="3"/>
      <w:numFmt w:val="decimal"/>
      <w:lvlText w:val="%1"/>
      <w:lvlJc w:val="left"/>
      <w:pPr>
        <w:ind w:left="405" w:hanging="405"/>
      </w:pPr>
      <w:rPr>
        <w:rFonts w:hint="default"/>
        <w:b/>
        <w:color w:val="FFFFFF"/>
      </w:rPr>
    </w:lvl>
    <w:lvl w:ilvl="1">
      <w:start w:val="1"/>
      <w:numFmt w:val="decimal"/>
      <w:lvlText w:val="%1.%2"/>
      <w:lvlJc w:val="left"/>
      <w:pPr>
        <w:ind w:left="1260" w:hanging="720"/>
      </w:pPr>
      <w:rPr>
        <w:rFonts w:hint="default"/>
        <w:b/>
      </w:rPr>
    </w:lvl>
    <w:lvl w:ilvl="2">
      <w:start w:val="1"/>
      <w:numFmt w:val="decimal"/>
      <w:lvlText w:val="%1.%2.%3"/>
      <w:lvlJc w:val="left"/>
      <w:pPr>
        <w:ind w:left="6249" w:hanging="720"/>
      </w:pPr>
      <w:rPr>
        <w:rFonts w:hint="default"/>
        <w:b/>
        <w:bCs w:val="0"/>
        <w:color w:val="auto"/>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4">
    <w:nsid w:val="1298151C"/>
    <w:multiLevelType w:val="hybridMultilevel"/>
    <w:tmpl w:val="A37AF5F2"/>
    <w:lvl w:ilvl="0" w:tplc="2908721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A626098"/>
    <w:multiLevelType w:val="hybridMultilevel"/>
    <w:tmpl w:val="B6AA1F14"/>
    <w:lvl w:ilvl="0" w:tplc="71600B24">
      <w:start w:val="18"/>
      <w:numFmt w:val="decimal"/>
      <w:lvlText w:val="%1."/>
      <w:lvlJc w:val="left"/>
      <w:pPr>
        <w:ind w:left="786" w:hanging="360"/>
      </w:pPr>
      <w:rPr>
        <w:rFonts w:hint="default"/>
        <w:b/>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6">
    <w:nsid w:val="1D85394A"/>
    <w:multiLevelType w:val="hybridMultilevel"/>
    <w:tmpl w:val="65969878"/>
    <w:lvl w:ilvl="0" w:tplc="68A27D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1A16816"/>
    <w:multiLevelType w:val="hybridMultilevel"/>
    <w:tmpl w:val="34A60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B07C1B"/>
    <w:multiLevelType w:val="hybridMultilevel"/>
    <w:tmpl w:val="2B608FC8"/>
    <w:lvl w:ilvl="0" w:tplc="769A6AA0">
      <w:start w:val="1"/>
      <w:numFmt w:val="lowerLetter"/>
      <w:lvlText w:val="%1)"/>
      <w:lvlJc w:val="left"/>
      <w:pPr>
        <w:ind w:left="1080" w:hanging="360"/>
      </w:pPr>
      <w:rPr>
        <w:rFonts w:ascii="AnjaliOldLipi" w:eastAsiaTheme="minorHAnsi" w:hAnsi="AnjaliOldLipi" w:cs="AnjaliOldLipi"/>
        <w:b w:val="0"/>
        <w:i w:val="0"/>
        <w:color w:val="000000" w:themeColor="text1"/>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4F8E4BA1"/>
    <w:multiLevelType w:val="hybridMultilevel"/>
    <w:tmpl w:val="66C07210"/>
    <w:lvl w:ilvl="0" w:tplc="4A982D4A">
      <w:start w:val="1"/>
      <w:numFmt w:val="lowerRoman"/>
      <w:lvlText w:val="%1)"/>
      <w:lvlJc w:val="left"/>
      <w:pPr>
        <w:ind w:left="720" w:hanging="360"/>
      </w:pPr>
      <w:rPr>
        <w:rFonts w:ascii="Tahoma" w:eastAsiaTheme="minorHAnsi" w:hAnsi="Tahoma" w:cs="Tahom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30B0FDB"/>
    <w:multiLevelType w:val="hybridMultilevel"/>
    <w:tmpl w:val="625A6D36"/>
    <w:lvl w:ilvl="0" w:tplc="4D18E9A8">
      <w:start w:val="1"/>
      <w:numFmt w:val="decimal"/>
      <w:lvlText w:val="%1."/>
      <w:lvlJc w:val="left"/>
      <w:pPr>
        <w:ind w:left="720" w:hanging="360"/>
      </w:pPr>
      <w:rPr>
        <w:rFonts w:hint="default"/>
        <w:sz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A117D29"/>
    <w:multiLevelType w:val="hybridMultilevel"/>
    <w:tmpl w:val="3EC8FF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C7A7091"/>
    <w:multiLevelType w:val="hybridMultilevel"/>
    <w:tmpl w:val="2F984B22"/>
    <w:lvl w:ilvl="0" w:tplc="365E1F38">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nsid w:val="61703F0B"/>
    <w:multiLevelType w:val="hybridMultilevel"/>
    <w:tmpl w:val="625A6D36"/>
    <w:lvl w:ilvl="0" w:tplc="4D18E9A8">
      <w:start w:val="1"/>
      <w:numFmt w:val="decimal"/>
      <w:lvlText w:val="%1."/>
      <w:lvlJc w:val="left"/>
      <w:pPr>
        <w:ind w:left="720" w:hanging="360"/>
      </w:pPr>
      <w:rPr>
        <w:rFonts w:hint="default"/>
        <w:sz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6"/>
  </w:num>
  <w:num w:numId="3">
    <w:abstractNumId w:val="9"/>
  </w:num>
  <w:num w:numId="4">
    <w:abstractNumId w:val="4"/>
  </w:num>
  <w:num w:numId="5">
    <w:abstractNumId w:val="2"/>
  </w:num>
  <w:num w:numId="6">
    <w:abstractNumId w:val="1"/>
  </w:num>
  <w:num w:numId="7">
    <w:abstractNumId w:val="11"/>
  </w:num>
  <w:num w:numId="8">
    <w:abstractNumId w:val="7"/>
  </w:num>
  <w:num w:numId="9">
    <w:abstractNumId w:val="12"/>
  </w:num>
  <w:num w:numId="10">
    <w:abstractNumId w:val="13"/>
  </w:num>
  <w:num w:numId="11">
    <w:abstractNumId w:val="5"/>
  </w:num>
  <w:num w:numId="12">
    <w:abstractNumId w:val="0"/>
  </w:num>
  <w:num w:numId="13">
    <w:abstractNumId w:val="10"/>
  </w:num>
  <w:num w:numId="14">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32097"/>
  </w:hdrShapeDefaults>
  <w:footnotePr>
    <w:footnote w:id="0"/>
    <w:footnote w:id="1"/>
  </w:footnotePr>
  <w:endnotePr>
    <w:endnote w:id="0"/>
    <w:endnote w:id="1"/>
  </w:endnotePr>
  <w:compat/>
  <w:rsids>
    <w:rsidRoot w:val="00F201A4"/>
    <w:rsid w:val="000002DB"/>
    <w:rsid w:val="0000358D"/>
    <w:rsid w:val="000068C9"/>
    <w:rsid w:val="00010217"/>
    <w:rsid w:val="000111E5"/>
    <w:rsid w:val="000116C3"/>
    <w:rsid w:val="0001322E"/>
    <w:rsid w:val="000137CC"/>
    <w:rsid w:val="0001439C"/>
    <w:rsid w:val="00016E35"/>
    <w:rsid w:val="00020436"/>
    <w:rsid w:val="000206C3"/>
    <w:rsid w:val="00020A19"/>
    <w:rsid w:val="00022D55"/>
    <w:rsid w:val="00025F18"/>
    <w:rsid w:val="00025FF1"/>
    <w:rsid w:val="000263C3"/>
    <w:rsid w:val="00027295"/>
    <w:rsid w:val="00027A69"/>
    <w:rsid w:val="00027B59"/>
    <w:rsid w:val="00027C65"/>
    <w:rsid w:val="00032434"/>
    <w:rsid w:val="000336F1"/>
    <w:rsid w:val="000337F4"/>
    <w:rsid w:val="00037231"/>
    <w:rsid w:val="000402DD"/>
    <w:rsid w:val="000409BA"/>
    <w:rsid w:val="0004382B"/>
    <w:rsid w:val="000445F2"/>
    <w:rsid w:val="00045FBD"/>
    <w:rsid w:val="00047F51"/>
    <w:rsid w:val="000562F7"/>
    <w:rsid w:val="00056CCB"/>
    <w:rsid w:val="00057C02"/>
    <w:rsid w:val="0006011C"/>
    <w:rsid w:val="00060DF7"/>
    <w:rsid w:val="00063620"/>
    <w:rsid w:val="000648E9"/>
    <w:rsid w:val="00065D9E"/>
    <w:rsid w:val="00067784"/>
    <w:rsid w:val="00070198"/>
    <w:rsid w:val="00072BB8"/>
    <w:rsid w:val="00072F04"/>
    <w:rsid w:val="000740BA"/>
    <w:rsid w:val="0007419A"/>
    <w:rsid w:val="00074B94"/>
    <w:rsid w:val="0007659A"/>
    <w:rsid w:val="00084AD9"/>
    <w:rsid w:val="00084C24"/>
    <w:rsid w:val="00087FA0"/>
    <w:rsid w:val="00093E80"/>
    <w:rsid w:val="00095DD0"/>
    <w:rsid w:val="00095E64"/>
    <w:rsid w:val="00096580"/>
    <w:rsid w:val="00097F21"/>
    <w:rsid w:val="000A1F0D"/>
    <w:rsid w:val="000A2939"/>
    <w:rsid w:val="000A3DC8"/>
    <w:rsid w:val="000A770F"/>
    <w:rsid w:val="000B2816"/>
    <w:rsid w:val="000B2F05"/>
    <w:rsid w:val="000B6CF4"/>
    <w:rsid w:val="000C0221"/>
    <w:rsid w:val="000C286D"/>
    <w:rsid w:val="000C6892"/>
    <w:rsid w:val="000D28D3"/>
    <w:rsid w:val="000D3748"/>
    <w:rsid w:val="000D71B6"/>
    <w:rsid w:val="000D7AFD"/>
    <w:rsid w:val="000E3889"/>
    <w:rsid w:val="000E51E8"/>
    <w:rsid w:val="000E6DAC"/>
    <w:rsid w:val="000E7646"/>
    <w:rsid w:val="000F0932"/>
    <w:rsid w:val="000F1637"/>
    <w:rsid w:val="000F5F87"/>
    <w:rsid w:val="000F79FB"/>
    <w:rsid w:val="00101ADE"/>
    <w:rsid w:val="001063A9"/>
    <w:rsid w:val="001078A2"/>
    <w:rsid w:val="001117DA"/>
    <w:rsid w:val="001124E9"/>
    <w:rsid w:val="00113F94"/>
    <w:rsid w:val="0011726A"/>
    <w:rsid w:val="00117468"/>
    <w:rsid w:val="00121708"/>
    <w:rsid w:val="001217EF"/>
    <w:rsid w:val="00121D54"/>
    <w:rsid w:val="00123496"/>
    <w:rsid w:val="00123F5C"/>
    <w:rsid w:val="00124D9B"/>
    <w:rsid w:val="00125056"/>
    <w:rsid w:val="00125282"/>
    <w:rsid w:val="00126740"/>
    <w:rsid w:val="0012790D"/>
    <w:rsid w:val="00131474"/>
    <w:rsid w:val="00132E17"/>
    <w:rsid w:val="001369D2"/>
    <w:rsid w:val="00137ED2"/>
    <w:rsid w:val="00141051"/>
    <w:rsid w:val="001423A1"/>
    <w:rsid w:val="0014334B"/>
    <w:rsid w:val="00144CD4"/>
    <w:rsid w:val="0014570F"/>
    <w:rsid w:val="00145E74"/>
    <w:rsid w:val="00147527"/>
    <w:rsid w:val="0015100F"/>
    <w:rsid w:val="0015160E"/>
    <w:rsid w:val="001566C6"/>
    <w:rsid w:val="00157815"/>
    <w:rsid w:val="00157871"/>
    <w:rsid w:val="00163AC8"/>
    <w:rsid w:val="00165B0E"/>
    <w:rsid w:val="00166670"/>
    <w:rsid w:val="001704B2"/>
    <w:rsid w:val="001706AD"/>
    <w:rsid w:val="001740C2"/>
    <w:rsid w:val="0017545E"/>
    <w:rsid w:val="00175DED"/>
    <w:rsid w:val="00175F99"/>
    <w:rsid w:val="0017644A"/>
    <w:rsid w:val="001767E8"/>
    <w:rsid w:val="00176C2E"/>
    <w:rsid w:val="001778F5"/>
    <w:rsid w:val="00177B92"/>
    <w:rsid w:val="00180769"/>
    <w:rsid w:val="00181A94"/>
    <w:rsid w:val="0018613F"/>
    <w:rsid w:val="00186A1E"/>
    <w:rsid w:val="00190334"/>
    <w:rsid w:val="001932A9"/>
    <w:rsid w:val="001942E9"/>
    <w:rsid w:val="00195780"/>
    <w:rsid w:val="00196E37"/>
    <w:rsid w:val="00197A8C"/>
    <w:rsid w:val="001A03C5"/>
    <w:rsid w:val="001A2B50"/>
    <w:rsid w:val="001A40AB"/>
    <w:rsid w:val="001A4779"/>
    <w:rsid w:val="001A5AD3"/>
    <w:rsid w:val="001B04B4"/>
    <w:rsid w:val="001B06DC"/>
    <w:rsid w:val="001B0D42"/>
    <w:rsid w:val="001B1F64"/>
    <w:rsid w:val="001B2882"/>
    <w:rsid w:val="001B2D7F"/>
    <w:rsid w:val="001B2FFF"/>
    <w:rsid w:val="001B73B3"/>
    <w:rsid w:val="001B7484"/>
    <w:rsid w:val="001C2C4B"/>
    <w:rsid w:val="001C407D"/>
    <w:rsid w:val="001C6221"/>
    <w:rsid w:val="001C724B"/>
    <w:rsid w:val="001C7B8B"/>
    <w:rsid w:val="001C7BCD"/>
    <w:rsid w:val="001D06C6"/>
    <w:rsid w:val="001D0764"/>
    <w:rsid w:val="001D1321"/>
    <w:rsid w:val="001D16BB"/>
    <w:rsid w:val="001D2282"/>
    <w:rsid w:val="001D442C"/>
    <w:rsid w:val="001D7F24"/>
    <w:rsid w:val="001E3AFE"/>
    <w:rsid w:val="001E55B2"/>
    <w:rsid w:val="001E6A2C"/>
    <w:rsid w:val="001E6B4B"/>
    <w:rsid w:val="001F053B"/>
    <w:rsid w:val="001F0D0A"/>
    <w:rsid w:val="001F2778"/>
    <w:rsid w:val="001F36D2"/>
    <w:rsid w:val="001F7841"/>
    <w:rsid w:val="00201588"/>
    <w:rsid w:val="00201E48"/>
    <w:rsid w:val="00205A93"/>
    <w:rsid w:val="00210D48"/>
    <w:rsid w:val="0021105B"/>
    <w:rsid w:val="00215449"/>
    <w:rsid w:val="00220729"/>
    <w:rsid w:val="00220959"/>
    <w:rsid w:val="00222188"/>
    <w:rsid w:val="00222B30"/>
    <w:rsid w:val="00222D87"/>
    <w:rsid w:val="00223CC1"/>
    <w:rsid w:val="002241E2"/>
    <w:rsid w:val="0022442C"/>
    <w:rsid w:val="00224E46"/>
    <w:rsid w:val="00226F08"/>
    <w:rsid w:val="002310B6"/>
    <w:rsid w:val="00231DB9"/>
    <w:rsid w:val="00232808"/>
    <w:rsid w:val="00232E3F"/>
    <w:rsid w:val="0023516C"/>
    <w:rsid w:val="0023711A"/>
    <w:rsid w:val="0024115C"/>
    <w:rsid w:val="00242874"/>
    <w:rsid w:val="00243F9D"/>
    <w:rsid w:val="00244178"/>
    <w:rsid w:val="002464F0"/>
    <w:rsid w:val="00247A9B"/>
    <w:rsid w:val="00255888"/>
    <w:rsid w:val="00255B77"/>
    <w:rsid w:val="00257D36"/>
    <w:rsid w:val="0026203C"/>
    <w:rsid w:val="002623C3"/>
    <w:rsid w:val="00263E95"/>
    <w:rsid w:val="00270404"/>
    <w:rsid w:val="002725C1"/>
    <w:rsid w:val="00281F08"/>
    <w:rsid w:val="002830B6"/>
    <w:rsid w:val="00283305"/>
    <w:rsid w:val="00284404"/>
    <w:rsid w:val="002850CA"/>
    <w:rsid w:val="00285BFC"/>
    <w:rsid w:val="00286D39"/>
    <w:rsid w:val="00290815"/>
    <w:rsid w:val="00291166"/>
    <w:rsid w:val="00291F3C"/>
    <w:rsid w:val="002927F5"/>
    <w:rsid w:val="002933C7"/>
    <w:rsid w:val="0029420B"/>
    <w:rsid w:val="002956AC"/>
    <w:rsid w:val="00295894"/>
    <w:rsid w:val="002A0816"/>
    <w:rsid w:val="002A386A"/>
    <w:rsid w:val="002A391E"/>
    <w:rsid w:val="002A5B0F"/>
    <w:rsid w:val="002A6E2E"/>
    <w:rsid w:val="002A7C41"/>
    <w:rsid w:val="002B0A04"/>
    <w:rsid w:val="002B1FD9"/>
    <w:rsid w:val="002B23D8"/>
    <w:rsid w:val="002B29B4"/>
    <w:rsid w:val="002B3316"/>
    <w:rsid w:val="002B53C4"/>
    <w:rsid w:val="002B5A92"/>
    <w:rsid w:val="002B6650"/>
    <w:rsid w:val="002B773B"/>
    <w:rsid w:val="002C0EE5"/>
    <w:rsid w:val="002C6FC4"/>
    <w:rsid w:val="002D139D"/>
    <w:rsid w:val="002D2A0F"/>
    <w:rsid w:val="002D3F44"/>
    <w:rsid w:val="002D46AA"/>
    <w:rsid w:val="002D5DA5"/>
    <w:rsid w:val="002D6BB9"/>
    <w:rsid w:val="002D72B2"/>
    <w:rsid w:val="002D7CD6"/>
    <w:rsid w:val="002E2793"/>
    <w:rsid w:val="002E2AE3"/>
    <w:rsid w:val="002E43C1"/>
    <w:rsid w:val="002E6E35"/>
    <w:rsid w:val="002E77D0"/>
    <w:rsid w:val="002F0390"/>
    <w:rsid w:val="002F267C"/>
    <w:rsid w:val="002F55AB"/>
    <w:rsid w:val="002F5B9D"/>
    <w:rsid w:val="002F72FB"/>
    <w:rsid w:val="002F732F"/>
    <w:rsid w:val="002F765D"/>
    <w:rsid w:val="003019FB"/>
    <w:rsid w:val="0030216F"/>
    <w:rsid w:val="003027A2"/>
    <w:rsid w:val="00303CCE"/>
    <w:rsid w:val="00307ED2"/>
    <w:rsid w:val="00311299"/>
    <w:rsid w:val="00312679"/>
    <w:rsid w:val="00313D91"/>
    <w:rsid w:val="00314B11"/>
    <w:rsid w:val="00315CA8"/>
    <w:rsid w:val="00316C1F"/>
    <w:rsid w:val="0031712B"/>
    <w:rsid w:val="003238D1"/>
    <w:rsid w:val="00324D94"/>
    <w:rsid w:val="003261CA"/>
    <w:rsid w:val="00326600"/>
    <w:rsid w:val="003301D3"/>
    <w:rsid w:val="003302D2"/>
    <w:rsid w:val="00330883"/>
    <w:rsid w:val="003310E6"/>
    <w:rsid w:val="00334DF0"/>
    <w:rsid w:val="00335F03"/>
    <w:rsid w:val="00336A29"/>
    <w:rsid w:val="00340FE2"/>
    <w:rsid w:val="00342ACA"/>
    <w:rsid w:val="00345210"/>
    <w:rsid w:val="00345BDF"/>
    <w:rsid w:val="00346959"/>
    <w:rsid w:val="003505A2"/>
    <w:rsid w:val="00352794"/>
    <w:rsid w:val="00352CD0"/>
    <w:rsid w:val="0035624A"/>
    <w:rsid w:val="00356F7A"/>
    <w:rsid w:val="003608E2"/>
    <w:rsid w:val="00367CAD"/>
    <w:rsid w:val="003722B3"/>
    <w:rsid w:val="00372DC5"/>
    <w:rsid w:val="00373632"/>
    <w:rsid w:val="003740F3"/>
    <w:rsid w:val="00377188"/>
    <w:rsid w:val="00377E0D"/>
    <w:rsid w:val="0038157C"/>
    <w:rsid w:val="00382058"/>
    <w:rsid w:val="00384355"/>
    <w:rsid w:val="003874C9"/>
    <w:rsid w:val="00390B05"/>
    <w:rsid w:val="0039174E"/>
    <w:rsid w:val="003919F1"/>
    <w:rsid w:val="0039375E"/>
    <w:rsid w:val="00393C3C"/>
    <w:rsid w:val="003950F3"/>
    <w:rsid w:val="0039551E"/>
    <w:rsid w:val="003965A9"/>
    <w:rsid w:val="003A48FB"/>
    <w:rsid w:val="003B00EB"/>
    <w:rsid w:val="003B0626"/>
    <w:rsid w:val="003B0A7C"/>
    <w:rsid w:val="003B2EBA"/>
    <w:rsid w:val="003B53EA"/>
    <w:rsid w:val="003B56BD"/>
    <w:rsid w:val="003C0E67"/>
    <w:rsid w:val="003C13CA"/>
    <w:rsid w:val="003C215F"/>
    <w:rsid w:val="003C2B60"/>
    <w:rsid w:val="003C358A"/>
    <w:rsid w:val="003C3AE4"/>
    <w:rsid w:val="003D53EE"/>
    <w:rsid w:val="003D6154"/>
    <w:rsid w:val="003D7098"/>
    <w:rsid w:val="003E1948"/>
    <w:rsid w:val="003E37DF"/>
    <w:rsid w:val="003E6A98"/>
    <w:rsid w:val="003E6F8A"/>
    <w:rsid w:val="003F16C1"/>
    <w:rsid w:val="003F2662"/>
    <w:rsid w:val="003F5D1E"/>
    <w:rsid w:val="003F63CF"/>
    <w:rsid w:val="003F678E"/>
    <w:rsid w:val="0040434B"/>
    <w:rsid w:val="00404751"/>
    <w:rsid w:val="00410D2B"/>
    <w:rsid w:val="00411ED7"/>
    <w:rsid w:val="004135C4"/>
    <w:rsid w:val="00414880"/>
    <w:rsid w:val="0041768E"/>
    <w:rsid w:val="004203A4"/>
    <w:rsid w:val="00421783"/>
    <w:rsid w:val="004258AE"/>
    <w:rsid w:val="00426545"/>
    <w:rsid w:val="00431B73"/>
    <w:rsid w:val="0043212E"/>
    <w:rsid w:val="004357BB"/>
    <w:rsid w:val="004417AA"/>
    <w:rsid w:val="004422B9"/>
    <w:rsid w:val="00443415"/>
    <w:rsid w:val="004470C2"/>
    <w:rsid w:val="00450398"/>
    <w:rsid w:val="00454A80"/>
    <w:rsid w:val="00454FDE"/>
    <w:rsid w:val="004555FF"/>
    <w:rsid w:val="0045746B"/>
    <w:rsid w:val="00462AC9"/>
    <w:rsid w:val="00463FA2"/>
    <w:rsid w:val="004670B3"/>
    <w:rsid w:val="00470841"/>
    <w:rsid w:val="004726A1"/>
    <w:rsid w:val="00472731"/>
    <w:rsid w:val="00472B71"/>
    <w:rsid w:val="0048302D"/>
    <w:rsid w:val="00485FB0"/>
    <w:rsid w:val="00486089"/>
    <w:rsid w:val="00492101"/>
    <w:rsid w:val="004958DD"/>
    <w:rsid w:val="004A0EBA"/>
    <w:rsid w:val="004A1264"/>
    <w:rsid w:val="004A1D23"/>
    <w:rsid w:val="004A3DC7"/>
    <w:rsid w:val="004A5C98"/>
    <w:rsid w:val="004A726E"/>
    <w:rsid w:val="004B67F6"/>
    <w:rsid w:val="004C0ED3"/>
    <w:rsid w:val="004C7B4F"/>
    <w:rsid w:val="004C7F78"/>
    <w:rsid w:val="004D0452"/>
    <w:rsid w:val="004D0D8E"/>
    <w:rsid w:val="004D21D2"/>
    <w:rsid w:val="004D5720"/>
    <w:rsid w:val="004D60DE"/>
    <w:rsid w:val="004D6AAA"/>
    <w:rsid w:val="004E1B95"/>
    <w:rsid w:val="004E5B16"/>
    <w:rsid w:val="004E7F67"/>
    <w:rsid w:val="004F0219"/>
    <w:rsid w:val="004F073A"/>
    <w:rsid w:val="0050395D"/>
    <w:rsid w:val="00505377"/>
    <w:rsid w:val="00510037"/>
    <w:rsid w:val="005110C5"/>
    <w:rsid w:val="00515485"/>
    <w:rsid w:val="0052011A"/>
    <w:rsid w:val="005279F4"/>
    <w:rsid w:val="00530155"/>
    <w:rsid w:val="00531B8D"/>
    <w:rsid w:val="00534A14"/>
    <w:rsid w:val="00537AF5"/>
    <w:rsid w:val="00537D8D"/>
    <w:rsid w:val="005403EE"/>
    <w:rsid w:val="0054067D"/>
    <w:rsid w:val="0054109D"/>
    <w:rsid w:val="005435D9"/>
    <w:rsid w:val="005510C2"/>
    <w:rsid w:val="00556AA9"/>
    <w:rsid w:val="00557376"/>
    <w:rsid w:val="0056105F"/>
    <w:rsid w:val="00561729"/>
    <w:rsid w:val="00562F2F"/>
    <w:rsid w:val="0056564C"/>
    <w:rsid w:val="00565E8F"/>
    <w:rsid w:val="00566FD7"/>
    <w:rsid w:val="00571BCF"/>
    <w:rsid w:val="00571C99"/>
    <w:rsid w:val="005736AF"/>
    <w:rsid w:val="00575658"/>
    <w:rsid w:val="0057574D"/>
    <w:rsid w:val="00575EEA"/>
    <w:rsid w:val="00576F47"/>
    <w:rsid w:val="00580485"/>
    <w:rsid w:val="005814B2"/>
    <w:rsid w:val="00583F61"/>
    <w:rsid w:val="005855BB"/>
    <w:rsid w:val="00592F7F"/>
    <w:rsid w:val="00594051"/>
    <w:rsid w:val="00594958"/>
    <w:rsid w:val="00595AEE"/>
    <w:rsid w:val="0059616B"/>
    <w:rsid w:val="00596DFA"/>
    <w:rsid w:val="00597C7B"/>
    <w:rsid w:val="005A16BA"/>
    <w:rsid w:val="005A1DD7"/>
    <w:rsid w:val="005A2642"/>
    <w:rsid w:val="005A4BF2"/>
    <w:rsid w:val="005A5DFE"/>
    <w:rsid w:val="005A662F"/>
    <w:rsid w:val="005A668D"/>
    <w:rsid w:val="005B1754"/>
    <w:rsid w:val="005B192C"/>
    <w:rsid w:val="005B5433"/>
    <w:rsid w:val="005C0686"/>
    <w:rsid w:val="005C1029"/>
    <w:rsid w:val="005C32A7"/>
    <w:rsid w:val="005D2A43"/>
    <w:rsid w:val="005D536C"/>
    <w:rsid w:val="005D5856"/>
    <w:rsid w:val="005E0F58"/>
    <w:rsid w:val="005E1AF1"/>
    <w:rsid w:val="005E28B9"/>
    <w:rsid w:val="005E3403"/>
    <w:rsid w:val="005F088A"/>
    <w:rsid w:val="005F2E98"/>
    <w:rsid w:val="005F487E"/>
    <w:rsid w:val="005F729F"/>
    <w:rsid w:val="005F7973"/>
    <w:rsid w:val="0060069C"/>
    <w:rsid w:val="00600FC2"/>
    <w:rsid w:val="0060799F"/>
    <w:rsid w:val="006111D8"/>
    <w:rsid w:val="00611207"/>
    <w:rsid w:val="00612B91"/>
    <w:rsid w:val="00614B7D"/>
    <w:rsid w:val="00617A06"/>
    <w:rsid w:val="0062219B"/>
    <w:rsid w:val="00622A80"/>
    <w:rsid w:val="00622B9B"/>
    <w:rsid w:val="00623482"/>
    <w:rsid w:val="00623F39"/>
    <w:rsid w:val="006333DA"/>
    <w:rsid w:val="006363E5"/>
    <w:rsid w:val="00636B73"/>
    <w:rsid w:val="00636F24"/>
    <w:rsid w:val="006400EA"/>
    <w:rsid w:val="00641C4C"/>
    <w:rsid w:val="00642D60"/>
    <w:rsid w:val="0064401B"/>
    <w:rsid w:val="0064575B"/>
    <w:rsid w:val="006466BA"/>
    <w:rsid w:val="0064789F"/>
    <w:rsid w:val="006502C8"/>
    <w:rsid w:val="00652534"/>
    <w:rsid w:val="006532CE"/>
    <w:rsid w:val="00653DF0"/>
    <w:rsid w:val="00655774"/>
    <w:rsid w:val="00655B3F"/>
    <w:rsid w:val="006568B2"/>
    <w:rsid w:val="00662244"/>
    <w:rsid w:val="00664868"/>
    <w:rsid w:val="0066538D"/>
    <w:rsid w:val="006678DC"/>
    <w:rsid w:val="006678E5"/>
    <w:rsid w:val="0067107E"/>
    <w:rsid w:val="00677C9D"/>
    <w:rsid w:val="00677D7E"/>
    <w:rsid w:val="00681006"/>
    <w:rsid w:val="006813A9"/>
    <w:rsid w:val="00682D48"/>
    <w:rsid w:val="00683C81"/>
    <w:rsid w:val="00684262"/>
    <w:rsid w:val="00685CD4"/>
    <w:rsid w:val="00687CA4"/>
    <w:rsid w:val="006934EA"/>
    <w:rsid w:val="00695A1D"/>
    <w:rsid w:val="00695C21"/>
    <w:rsid w:val="0069722F"/>
    <w:rsid w:val="00697B81"/>
    <w:rsid w:val="006A003B"/>
    <w:rsid w:val="006A006A"/>
    <w:rsid w:val="006A0130"/>
    <w:rsid w:val="006A3D88"/>
    <w:rsid w:val="006B2088"/>
    <w:rsid w:val="006C0409"/>
    <w:rsid w:val="006C19F2"/>
    <w:rsid w:val="006C2946"/>
    <w:rsid w:val="006C31AA"/>
    <w:rsid w:val="006C3602"/>
    <w:rsid w:val="006C6465"/>
    <w:rsid w:val="006D0079"/>
    <w:rsid w:val="006D2811"/>
    <w:rsid w:val="006D6628"/>
    <w:rsid w:val="006F0A2E"/>
    <w:rsid w:val="006F3754"/>
    <w:rsid w:val="006F392D"/>
    <w:rsid w:val="00700F0F"/>
    <w:rsid w:val="00705AD4"/>
    <w:rsid w:val="00715DC0"/>
    <w:rsid w:val="00716CF4"/>
    <w:rsid w:val="007171B2"/>
    <w:rsid w:val="00717653"/>
    <w:rsid w:val="00720110"/>
    <w:rsid w:val="00721224"/>
    <w:rsid w:val="00726193"/>
    <w:rsid w:val="00731727"/>
    <w:rsid w:val="007318BC"/>
    <w:rsid w:val="00731D31"/>
    <w:rsid w:val="00733EA1"/>
    <w:rsid w:val="00736DA2"/>
    <w:rsid w:val="00737F65"/>
    <w:rsid w:val="007406DC"/>
    <w:rsid w:val="007410E0"/>
    <w:rsid w:val="00741700"/>
    <w:rsid w:val="007417FF"/>
    <w:rsid w:val="007425D3"/>
    <w:rsid w:val="00744843"/>
    <w:rsid w:val="00744A74"/>
    <w:rsid w:val="007466B5"/>
    <w:rsid w:val="00747908"/>
    <w:rsid w:val="00747C72"/>
    <w:rsid w:val="007506C9"/>
    <w:rsid w:val="00750A9B"/>
    <w:rsid w:val="007518C4"/>
    <w:rsid w:val="00751CD3"/>
    <w:rsid w:val="00751CFC"/>
    <w:rsid w:val="00753CB3"/>
    <w:rsid w:val="00755EE5"/>
    <w:rsid w:val="007561D2"/>
    <w:rsid w:val="007564E2"/>
    <w:rsid w:val="00756A4F"/>
    <w:rsid w:val="00757BE5"/>
    <w:rsid w:val="00772BBF"/>
    <w:rsid w:val="007742B6"/>
    <w:rsid w:val="00774468"/>
    <w:rsid w:val="00780DBB"/>
    <w:rsid w:val="007833CE"/>
    <w:rsid w:val="007840B8"/>
    <w:rsid w:val="00784ADD"/>
    <w:rsid w:val="00786187"/>
    <w:rsid w:val="0078712B"/>
    <w:rsid w:val="00790CC7"/>
    <w:rsid w:val="007917A5"/>
    <w:rsid w:val="0079357D"/>
    <w:rsid w:val="00793C65"/>
    <w:rsid w:val="00793DD9"/>
    <w:rsid w:val="007A6F6B"/>
    <w:rsid w:val="007B009D"/>
    <w:rsid w:val="007B1593"/>
    <w:rsid w:val="007B282F"/>
    <w:rsid w:val="007B4F0B"/>
    <w:rsid w:val="007B5819"/>
    <w:rsid w:val="007B5F42"/>
    <w:rsid w:val="007B60F2"/>
    <w:rsid w:val="007C1107"/>
    <w:rsid w:val="007C3B48"/>
    <w:rsid w:val="007C429C"/>
    <w:rsid w:val="007C71C8"/>
    <w:rsid w:val="007C7834"/>
    <w:rsid w:val="007D0F2E"/>
    <w:rsid w:val="007D1361"/>
    <w:rsid w:val="007D37C5"/>
    <w:rsid w:val="007D55A1"/>
    <w:rsid w:val="007D614D"/>
    <w:rsid w:val="007F08F2"/>
    <w:rsid w:val="007F0F15"/>
    <w:rsid w:val="007F17D0"/>
    <w:rsid w:val="007F4B2B"/>
    <w:rsid w:val="007F5514"/>
    <w:rsid w:val="007F5C8A"/>
    <w:rsid w:val="007F6EC0"/>
    <w:rsid w:val="0080107D"/>
    <w:rsid w:val="0080279D"/>
    <w:rsid w:val="00810560"/>
    <w:rsid w:val="00812EE7"/>
    <w:rsid w:val="008140A4"/>
    <w:rsid w:val="00815A47"/>
    <w:rsid w:val="00817855"/>
    <w:rsid w:val="00817F03"/>
    <w:rsid w:val="00822B77"/>
    <w:rsid w:val="00825A29"/>
    <w:rsid w:val="0082622B"/>
    <w:rsid w:val="0083028F"/>
    <w:rsid w:val="0083187D"/>
    <w:rsid w:val="00831B8E"/>
    <w:rsid w:val="00831F7D"/>
    <w:rsid w:val="008325A7"/>
    <w:rsid w:val="00832D2E"/>
    <w:rsid w:val="00832E13"/>
    <w:rsid w:val="00840460"/>
    <w:rsid w:val="00842FEB"/>
    <w:rsid w:val="00845D65"/>
    <w:rsid w:val="00846F74"/>
    <w:rsid w:val="00847C40"/>
    <w:rsid w:val="0085076E"/>
    <w:rsid w:val="00850A36"/>
    <w:rsid w:val="00850A5B"/>
    <w:rsid w:val="00857B80"/>
    <w:rsid w:val="008615B5"/>
    <w:rsid w:val="0086245F"/>
    <w:rsid w:val="00870E7A"/>
    <w:rsid w:val="008730C5"/>
    <w:rsid w:val="00873653"/>
    <w:rsid w:val="00874326"/>
    <w:rsid w:val="00874686"/>
    <w:rsid w:val="0087517B"/>
    <w:rsid w:val="00881EE7"/>
    <w:rsid w:val="00882331"/>
    <w:rsid w:val="00882FB5"/>
    <w:rsid w:val="008838F0"/>
    <w:rsid w:val="00884160"/>
    <w:rsid w:val="00886485"/>
    <w:rsid w:val="00890B41"/>
    <w:rsid w:val="00891015"/>
    <w:rsid w:val="00893228"/>
    <w:rsid w:val="008955DF"/>
    <w:rsid w:val="00896E04"/>
    <w:rsid w:val="008A0E32"/>
    <w:rsid w:val="008A1B42"/>
    <w:rsid w:val="008A2722"/>
    <w:rsid w:val="008A349B"/>
    <w:rsid w:val="008A3D2E"/>
    <w:rsid w:val="008A4363"/>
    <w:rsid w:val="008A48F1"/>
    <w:rsid w:val="008A7148"/>
    <w:rsid w:val="008B03AE"/>
    <w:rsid w:val="008B12EE"/>
    <w:rsid w:val="008B5B2B"/>
    <w:rsid w:val="008B72DC"/>
    <w:rsid w:val="008C13EC"/>
    <w:rsid w:val="008C215A"/>
    <w:rsid w:val="008C2515"/>
    <w:rsid w:val="008C4CAE"/>
    <w:rsid w:val="008C6353"/>
    <w:rsid w:val="008C7C5F"/>
    <w:rsid w:val="008D353C"/>
    <w:rsid w:val="008D3683"/>
    <w:rsid w:val="008D72C9"/>
    <w:rsid w:val="008E2836"/>
    <w:rsid w:val="008E4176"/>
    <w:rsid w:val="008E45C9"/>
    <w:rsid w:val="008E4E6A"/>
    <w:rsid w:val="008F1001"/>
    <w:rsid w:val="008F4C0C"/>
    <w:rsid w:val="008F69E8"/>
    <w:rsid w:val="008F7086"/>
    <w:rsid w:val="008F7CA0"/>
    <w:rsid w:val="0090150A"/>
    <w:rsid w:val="009067D9"/>
    <w:rsid w:val="009074AB"/>
    <w:rsid w:val="009108DA"/>
    <w:rsid w:val="009124EC"/>
    <w:rsid w:val="00912B96"/>
    <w:rsid w:val="009207AF"/>
    <w:rsid w:val="00925A62"/>
    <w:rsid w:val="00932698"/>
    <w:rsid w:val="0093604D"/>
    <w:rsid w:val="00937E64"/>
    <w:rsid w:val="00940DDB"/>
    <w:rsid w:val="00941640"/>
    <w:rsid w:val="00942520"/>
    <w:rsid w:val="009433EB"/>
    <w:rsid w:val="00946E27"/>
    <w:rsid w:val="00947D1B"/>
    <w:rsid w:val="00950366"/>
    <w:rsid w:val="009535AB"/>
    <w:rsid w:val="00954038"/>
    <w:rsid w:val="00954C92"/>
    <w:rsid w:val="00956049"/>
    <w:rsid w:val="00960E1F"/>
    <w:rsid w:val="0097185C"/>
    <w:rsid w:val="00972099"/>
    <w:rsid w:val="009729CB"/>
    <w:rsid w:val="00972D1A"/>
    <w:rsid w:val="00974EBC"/>
    <w:rsid w:val="0098619B"/>
    <w:rsid w:val="00987D8E"/>
    <w:rsid w:val="00991F49"/>
    <w:rsid w:val="00993928"/>
    <w:rsid w:val="00997418"/>
    <w:rsid w:val="00997F56"/>
    <w:rsid w:val="009A07AE"/>
    <w:rsid w:val="009B00C9"/>
    <w:rsid w:val="009B2801"/>
    <w:rsid w:val="009B4F37"/>
    <w:rsid w:val="009C175D"/>
    <w:rsid w:val="009C5A49"/>
    <w:rsid w:val="009D6B4D"/>
    <w:rsid w:val="009D7150"/>
    <w:rsid w:val="009E2860"/>
    <w:rsid w:val="009E5D36"/>
    <w:rsid w:val="009F1837"/>
    <w:rsid w:val="009F1B2C"/>
    <w:rsid w:val="009F4037"/>
    <w:rsid w:val="009F4FD7"/>
    <w:rsid w:val="009F7510"/>
    <w:rsid w:val="00A0053E"/>
    <w:rsid w:val="00A01327"/>
    <w:rsid w:val="00A024B3"/>
    <w:rsid w:val="00A0303B"/>
    <w:rsid w:val="00A03FBE"/>
    <w:rsid w:val="00A0565D"/>
    <w:rsid w:val="00A05C80"/>
    <w:rsid w:val="00A10A6B"/>
    <w:rsid w:val="00A117CE"/>
    <w:rsid w:val="00A118CB"/>
    <w:rsid w:val="00A13659"/>
    <w:rsid w:val="00A15B65"/>
    <w:rsid w:val="00A1708F"/>
    <w:rsid w:val="00A17575"/>
    <w:rsid w:val="00A17DB8"/>
    <w:rsid w:val="00A21F5E"/>
    <w:rsid w:val="00A247FC"/>
    <w:rsid w:val="00A30159"/>
    <w:rsid w:val="00A327CA"/>
    <w:rsid w:val="00A32C83"/>
    <w:rsid w:val="00A3711D"/>
    <w:rsid w:val="00A4090A"/>
    <w:rsid w:val="00A41D64"/>
    <w:rsid w:val="00A421F4"/>
    <w:rsid w:val="00A42F5E"/>
    <w:rsid w:val="00A433D1"/>
    <w:rsid w:val="00A43A6E"/>
    <w:rsid w:val="00A47110"/>
    <w:rsid w:val="00A50F85"/>
    <w:rsid w:val="00A52136"/>
    <w:rsid w:val="00A5245E"/>
    <w:rsid w:val="00A53FEB"/>
    <w:rsid w:val="00A5440C"/>
    <w:rsid w:val="00A567B6"/>
    <w:rsid w:val="00A6042E"/>
    <w:rsid w:val="00A60916"/>
    <w:rsid w:val="00A612CA"/>
    <w:rsid w:val="00A61B16"/>
    <w:rsid w:val="00A61B46"/>
    <w:rsid w:val="00A62455"/>
    <w:rsid w:val="00A63BD6"/>
    <w:rsid w:val="00A646A5"/>
    <w:rsid w:val="00A66E99"/>
    <w:rsid w:val="00A7466F"/>
    <w:rsid w:val="00A74D89"/>
    <w:rsid w:val="00A76C3B"/>
    <w:rsid w:val="00A809E7"/>
    <w:rsid w:val="00A80ED1"/>
    <w:rsid w:val="00A846F4"/>
    <w:rsid w:val="00A84EF8"/>
    <w:rsid w:val="00A84F82"/>
    <w:rsid w:val="00A92FEC"/>
    <w:rsid w:val="00A949C5"/>
    <w:rsid w:val="00AA10CA"/>
    <w:rsid w:val="00AA154A"/>
    <w:rsid w:val="00AA78EA"/>
    <w:rsid w:val="00AA7E2C"/>
    <w:rsid w:val="00AB12CC"/>
    <w:rsid w:val="00AB1319"/>
    <w:rsid w:val="00AB298E"/>
    <w:rsid w:val="00AB4047"/>
    <w:rsid w:val="00AB4DFA"/>
    <w:rsid w:val="00AB600F"/>
    <w:rsid w:val="00AC1B94"/>
    <w:rsid w:val="00AC62E5"/>
    <w:rsid w:val="00AD356B"/>
    <w:rsid w:val="00AD6D00"/>
    <w:rsid w:val="00AE0046"/>
    <w:rsid w:val="00AE0403"/>
    <w:rsid w:val="00AE0947"/>
    <w:rsid w:val="00AE0F46"/>
    <w:rsid w:val="00AE1E42"/>
    <w:rsid w:val="00AE2107"/>
    <w:rsid w:val="00AE30A1"/>
    <w:rsid w:val="00AE63B6"/>
    <w:rsid w:val="00AE6BDA"/>
    <w:rsid w:val="00AF2BF2"/>
    <w:rsid w:val="00AF33D6"/>
    <w:rsid w:val="00AF3F22"/>
    <w:rsid w:val="00AF4F06"/>
    <w:rsid w:val="00AF64C5"/>
    <w:rsid w:val="00AF6AE2"/>
    <w:rsid w:val="00B020F0"/>
    <w:rsid w:val="00B02445"/>
    <w:rsid w:val="00B05C5A"/>
    <w:rsid w:val="00B070DC"/>
    <w:rsid w:val="00B07F35"/>
    <w:rsid w:val="00B1185D"/>
    <w:rsid w:val="00B1259C"/>
    <w:rsid w:val="00B130F5"/>
    <w:rsid w:val="00B136F1"/>
    <w:rsid w:val="00B14F51"/>
    <w:rsid w:val="00B14FB3"/>
    <w:rsid w:val="00B14FFE"/>
    <w:rsid w:val="00B15452"/>
    <w:rsid w:val="00B17A5D"/>
    <w:rsid w:val="00B21BA5"/>
    <w:rsid w:val="00B22092"/>
    <w:rsid w:val="00B25B83"/>
    <w:rsid w:val="00B26D39"/>
    <w:rsid w:val="00B31BD4"/>
    <w:rsid w:val="00B40835"/>
    <w:rsid w:val="00B41583"/>
    <w:rsid w:val="00B42271"/>
    <w:rsid w:val="00B447D1"/>
    <w:rsid w:val="00B44F3D"/>
    <w:rsid w:val="00B53557"/>
    <w:rsid w:val="00B545B2"/>
    <w:rsid w:val="00B56F69"/>
    <w:rsid w:val="00B575B2"/>
    <w:rsid w:val="00B623BF"/>
    <w:rsid w:val="00B627B6"/>
    <w:rsid w:val="00B62F7E"/>
    <w:rsid w:val="00B706FA"/>
    <w:rsid w:val="00B71803"/>
    <w:rsid w:val="00B7263D"/>
    <w:rsid w:val="00B75938"/>
    <w:rsid w:val="00B76F20"/>
    <w:rsid w:val="00B8132B"/>
    <w:rsid w:val="00B82D80"/>
    <w:rsid w:val="00B8600E"/>
    <w:rsid w:val="00B862C3"/>
    <w:rsid w:val="00B90DFB"/>
    <w:rsid w:val="00B91B76"/>
    <w:rsid w:val="00B9276A"/>
    <w:rsid w:val="00B93324"/>
    <w:rsid w:val="00B93683"/>
    <w:rsid w:val="00B94E4F"/>
    <w:rsid w:val="00B971BB"/>
    <w:rsid w:val="00BA0CE5"/>
    <w:rsid w:val="00BA245B"/>
    <w:rsid w:val="00BA2835"/>
    <w:rsid w:val="00BA42CE"/>
    <w:rsid w:val="00BA4987"/>
    <w:rsid w:val="00BA5725"/>
    <w:rsid w:val="00BA5BF6"/>
    <w:rsid w:val="00BA5D7B"/>
    <w:rsid w:val="00BA5FF5"/>
    <w:rsid w:val="00BA7CCD"/>
    <w:rsid w:val="00BB2A3A"/>
    <w:rsid w:val="00BB306E"/>
    <w:rsid w:val="00BB6E39"/>
    <w:rsid w:val="00BC234B"/>
    <w:rsid w:val="00BC52ED"/>
    <w:rsid w:val="00BD4AA4"/>
    <w:rsid w:val="00BE0645"/>
    <w:rsid w:val="00BE0DB6"/>
    <w:rsid w:val="00BE14D1"/>
    <w:rsid w:val="00BE1C94"/>
    <w:rsid w:val="00BE35F8"/>
    <w:rsid w:val="00BE5084"/>
    <w:rsid w:val="00BE5531"/>
    <w:rsid w:val="00BF1314"/>
    <w:rsid w:val="00BF48C6"/>
    <w:rsid w:val="00BF5497"/>
    <w:rsid w:val="00BF72AC"/>
    <w:rsid w:val="00C001CD"/>
    <w:rsid w:val="00C05D5B"/>
    <w:rsid w:val="00C10FFD"/>
    <w:rsid w:val="00C12E6D"/>
    <w:rsid w:val="00C13EBD"/>
    <w:rsid w:val="00C14752"/>
    <w:rsid w:val="00C14EF0"/>
    <w:rsid w:val="00C16978"/>
    <w:rsid w:val="00C16BB2"/>
    <w:rsid w:val="00C2098D"/>
    <w:rsid w:val="00C25B44"/>
    <w:rsid w:val="00C32F2A"/>
    <w:rsid w:val="00C32F61"/>
    <w:rsid w:val="00C33594"/>
    <w:rsid w:val="00C40617"/>
    <w:rsid w:val="00C41ABE"/>
    <w:rsid w:val="00C41FAD"/>
    <w:rsid w:val="00C42905"/>
    <w:rsid w:val="00C446D3"/>
    <w:rsid w:val="00C455F1"/>
    <w:rsid w:val="00C5141C"/>
    <w:rsid w:val="00C5448A"/>
    <w:rsid w:val="00C546AE"/>
    <w:rsid w:val="00C55533"/>
    <w:rsid w:val="00C648E6"/>
    <w:rsid w:val="00C64B3A"/>
    <w:rsid w:val="00C67610"/>
    <w:rsid w:val="00C67813"/>
    <w:rsid w:val="00C70414"/>
    <w:rsid w:val="00C70BFE"/>
    <w:rsid w:val="00C714FD"/>
    <w:rsid w:val="00C74901"/>
    <w:rsid w:val="00C854D2"/>
    <w:rsid w:val="00C9158C"/>
    <w:rsid w:val="00C931B3"/>
    <w:rsid w:val="00C957C8"/>
    <w:rsid w:val="00C9590A"/>
    <w:rsid w:val="00CA0B95"/>
    <w:rsid w:val="00CA22E2"/>
    <w:rsid w:val="00CA2547"/>
    <w:rsid w:val="00CA3BD3"/>
    <w:rsid w:val="00CA5253"/>
    <w:rsid w:val="00CB1B47"/>
    <w:rsid w:val="00CB2C27"/>
    <w:rsid w:val="00CB4BC9"/>
    <w:rsid w:val="00CB5542"/>
    <w:rsid w:val="00CB5A2E"/>
    <w:rsid w:val="00CC1549"/>
    <w:rsid w:val="00CC1AF0"/>
    <w:rsid w:val="00CC27EC"/>
    <w:rsid w:val="00CC5322"/>
    <w:rsid w:val="00CC63F6"/>
    <w:rsid w:val="00CC6487"/>
    <w:rsid w:val="00CC7460"/>
    <w:rsid w:val="00CC7DC5"/>
    <w:rsid w:val="00CD21B5"/>
    <w:rsid w:val="00CD4378"/>
    <w:rsid w:val="00CD5BA6"/>
    <w:rsid w:val="00CD65F5"/>
    <w:rsid w:val="00CD6DAE"/>
    <w:rsid w:val="00CD7931"/>
    <w:rsid w:val="00CE26C1"/>
    <w:rsid w:val="00CE46EF"/>
    <w:rsid w:val="00CF05DF"/>
    <w:rsid w:val="00CF0D40"/>
    <w:rsid w:val="00CF1DF7"/>
    <w:rsid w:val="00CF1E6E"/>
    <w:rsid w:val="00D0043E"/>
    <w:rsid w:val="00D0679D"/>
    <w:rsid w:val="00D11025"/>
    <w:rsid w:val="00D11458"/>
    <w:rsid w:val="00D11DC2"/>
    <w:rsid w:val="00D13617"/>
    <w:rsid w:val="00D14A11"/>
    <w:rsid w:val="00D15C4D"/>
    <w:rsid w:val="00D16629"/>
    <w:rsid w:val="00D17302"/>
    <w:rsid w:val="00D17692"/>
    <w:rsid w:val="00D2126E"/>
    <w:rsid w:val="00D213C2"/>
    <w:rsid w:val="00D22BAC"/>
    <w:rsid w:val="00D257DD"/>
    <w:rsid w:val="00D26308"/>
    <w:rsid w:val="00D26F35"/>
    <w:rsid w:val="00D2705D"/>
    <w:rsid w:val="00D30516"/>
    <w:rsid w:val="00D326FB"/>
    <w:rsid w:val="00D330D8"/>
    <w:rsid w:val="00D345A6"/>
    <w:rsid w:val="00D406AE"/>
    <w:rsid w:val="00D41557"/>
    <w:rsid w:val="00D415B7"/>
    <w:rsid w:val="00D41778"/>
    <w:rsid w:val="00D42648"/>
    <w:rsid w:val="00D45D38"/>
    <w:rsid w:val="00D55E8E"/>
    <w:rsid w:val="00D624B8"/>
    <w:rsid w:val="00D6393F"/>
    <w:rsid w:val="00D65977"/>
    <w:rsid w:val="00D702A7"/>
    <w:rsid w:val="00D705AC"/>
    <w:rsid w:val="00D71626"/>
    <w:rsid w:val="00D73B97"/>
    <w:rsid w:val="00D75FB3"/>
    <w:rsid w:val="00D7673F"/>
    <w:rsid w:val="00D76E5F"/>
    <w:rsid w:val="00D778EA"/>
    <w:rsid w:val="00D77F6A"/>
    <w:rsid w:val="00D82D07"/>
    <w:rsid w:val="00D839C4"/>
    <w:rsid w:val="00D83C3C"/>
    <w:rsid w:val="00D83E68"/>
    <w:rsid w:val="00D8582D"/>
    <w:rsid w:val="00D860A1"/>
    <w:rsid w:val="00D875D5"/>
    <w:rsid w:val="00D9158C"/>
    <w:rsid w:val="00D92686"/>
    <w:rsid w:val="00D927ED"/>
    <w:rsid w:val="00D9730F"/>
    <w:rsid w:val="00D973D8"/>
    <w:rsid w:val="00DA03BE"/>
    <w:rsid w:val="00DA25DF"/>
    <w:rsid w:val="00DA39D4"/>
    <w:rsid w:val="00DA4C8F"/>
    <w:rsid w:val="00DA7A7F"/>
    <w:rsid w:val="00DB227F"/>
    <w:rsid w:val="00DB5AF7"/>
    <w:rsid w:val="00DB75FF"/>
    <w:rsid w:val="00DB7E1E"/>
    <w:rsid w:val="00DC074D"/>
    <w:rsid w:val="00DC5B97"/>
    <w:rsid w:val="00DC7365"/>
    <w:rsid w:val="00DC765C"/>
    <w:rsid w:val="00DC7792"/>
    <w:rsid w:val="00DD12D1"/>
    <w:rsid w:val="00DD1C52"/>
    <w:rsid w:val="00DD26A2"/>
    <w:rsid w:val="00DD38BD"/>
    <w:rsid w:val="00DD4744"/>
    <w:rsid w:val="00DD65F5"/>
    <w:rsid w:val="00DD7477"/>
    <w:rsid w:val="00DD7A46"/>
    <w:rsid w:val="00DD7A79"/>
    <w:rsid w:val="00DE0335"/>
    <w:rsid w:val="00DE2A54"/>
    <w:rsid w:val="00DF1A11"/>
    <w:rsid w:val="00DF467B"/>
    <w:rsid w:val="00DF5F17"/>
    <w:rsid w:val="00E013E6"/>
    <w:rsid w:val="00E01B23"/>
    <w:rsid w:val="00E024EA"/>
    <w:rsid w:val="00E03054"/>
    <w:rsid w:val="00E04E46"/>
    <w:rsid w:val="00E0530F"/>
    <w:rsid w:val="00E078F4"/>
    <w:rsid w:val="00E07DF3"/>
    <w:rsid w:val="00E110AB"/>
    <w:rsid w:val="00E1136D"/>
    <w:rsid w:val="00E114ED"/>
    <w:rsid w:val="00E1179B"/>
    <w:rsid w:val="00E11D6F"/>
    <w:rsid w:val="00E12493"/>
    <w:rsid w:val="00E13562"/>
    <w:rsid w:val="00E13DCA"/>
    <w:rsid w:val="00E144F9"/>
    <w:rsid w:val="00E14AD6"/>
    <w:rsid w:val="00E15AD5"/>
    <w:rsid w:val="00E169B0"/>
    <w:rsid w:val="00E21067"/>
    <w:rsid w:val="00E23D67"/>
    <w:rsid w:val="00E24BE8"/>
    <w:rsid w:val="00E2618A"/>
    <w:rsid w:val="00E30E2B"/>
    <w:rsid w:val="00E318DE"/>
    <w:rsid w:val="00E345A2"/>
    <w:rsid w:val="00E364AE"/>
    <w:rsid w:val="00E36A06"/>
    <w:rsid w:val="00E41696"/>
    <w:rsid w:val="00E43CB0"/>
    <w:rsid w:val="00E46D59"/>
    <w:rsid w:val="00E5127B"/>
    <w:rsid w:val="00E515F5"/>
    <w:rsid w:val="00E51BA9"/>
    <w:rsid w:val="00E5438F"/>
    <w:rsid w:val="00E56602"/>
    <w:rsid w:val="00E6030A"/>
    <w:rsid w:val="00E62AE9"/>
    <w:rsid w:val="00E64314"/>
    <w:rsid w:val="00E64372"/>
    <w:rsid w:val="00E65115"/>
    <w:rsid w:val="00E665C7"/>
    <w:rsid w:val="00E6704F"/>
    <w:rsid w:val="00E70351"/>
    <w:rsid w:val="00E730AD"/>
    <w:rsid w:val="00E742A0"/>
    <w:rsid w:val="00E75436"/>
    <w:rsid w:val="00E80370"/>
    <w:rsid w:val="00E804E1"/>
    <w:rsid w:val="00E84C13"/>
    <w:rsid w:val="00E855DC"/>
    <w:rsid w:val="00E85A59"/>
    <w:rsid w:val="00E91973"/>
    <w:rsid w:val="00E91DED"/>
    <w:rsid w:val="00E93A8C"/>
    <w:rsid w:val="00E952AB"/>
    <w:rsid w:val="00E96834"/>
    <w:rsid w:val="00EA0105"/>
    <w:rsid w:val="00EA11BF"/>
    <w:rsid w:val="00EA2271"/>
    <w:rsid w:val="00EA29C7"/>
    <w:rsid w:val="00EA34CB"/>
    <w:rsid w:val="00EB125C"/>
    <w:rsid w:val="00EB2FCA"/>
    <w:rsid w:val="00EB5406"/>
    <w:rsid w:val="00EB6697"/>
    <w:rsid w:val="00EC1EA1"/>
    <w:rsid w:val="00EC2784"/>
    <w:rsid w:val="00EC27B4"/>
    <w:rsid w:val="00EC2F90"/>
    <w:rsid w:val="00EC68DF"/>
    <w:rsid w:val="00EC7819"/>
    <w:rsid w:val="00ED0159"/>
    <w:rsid w:val="00ED2193"/>
    <w:rsid w:val="00ED3C3C"/>
    <w:rsid w:val="00ED469D"/>
    <w:rsid w:val="00ED6B72"/>
    <w:rsid w:val="00EE373F"/>
    <w:rsid w:val="00EE5AE3"/>
    <w:rsid w:val="00EE6633"/>
    <w:rsid w:val="00EE7FD4"/>
    <w:rsid w:val="00EF1166"/>
    <w:rsid w:val="00EF3B7D"/>
    <w:rsid w:val="00EF453A"/>
    <w:rsid w:val="00EF6148"/>
    <w:rsid w:val="00EF750A"/>
    <w:rsid w:val="00F0628F"/>
    <w:rsid w:val="00F06F7C"/>
    <w:rsid w:val="00F1147E"/>
    <w:rsid w:val="00F134B9"/>
    <w:rsid w:val="00F14312"/>
    <w:rsid w:val="00F1439F"/>
    <w:rsid w:val="00F171DC"/>
    <w:rsid w:val="00F201A4"/>
    <w:rsid w:val="00F21FCA"/>
    <w:rsid w:val="00F22A67"/>
    <w:rsid w:val="00F22E69"/>
    <w:rsid w:val="00F2401B"/>
    <w:rsid w:val="00F24D8A"/>
    <w:rsid w:val="00F2594D"/>
    <w:rsid w:val="00F315BA"/>
    <w:rsid w:val="00F32A04"/>
    <w:rsid w:val="00F32D89"/>
    <w:rsid w:val="00F34590"/>
    <w:rsid w:val="00F37B4B"/>
    <w:rsid w:val="00F424C4"/>
    <w:rsid w:val="00F429D1"/>
    <w:rsid w:val="00F43EED"/>
    <w:rsid w:val="00F51361"/>
    <w:rsid w:val="00F52919"/>
    <w:rsid w:val="00F55E21"/>
    <w:rsid w:val="00F5653A"/>
    <w:rsid w:val="00F5732E"/>
    <w:rsid w:val="00F5787E"/>
    <w:rsid w:val="00F61E4C"/>
    <w:rsid w:val="00F65303"/>
    <w:rsid w:val="00F6570C"/>
    <w:rsid w:val="00F70724"/>
    <w:rsid w:val="00F72799"/>
    <w:rsid w:val="00F731EA"/>
    <w:rsid w:val="00F74518"/>
    <w:rsid w:val="00F8231A"/>
    <w:rsid w:val="00F829CA"/>
    <w:rsid w:val="00F84AB1"/>
    <w:rsid w:val="00F86703"/>
    <w:rsid w:val="00F86AFB"/>
    <w:rsid w:val="00F875FD"/>
    <w:rsid w:val="00F87B41"/>
    <w:rsid w:val="00F90FBF"/>
    <w:rsid w:val="00F935DB"/>
    <w:rsid w:val="00F943B5"/>
    <w:rsid w:val="00F94D01"/>
    <w:rsid w:val="00F9559A"/>
    <w:rsid w:val="00F95B2C"/>
    <w:rsid w:val="00F9751F"/>
    <w:rsid w:val="00FA0DD2"/>
    <w:rsid w:val="00FA459A"/>
    <w:rsid w:val="00FB1C55"/>
    <w:rsid w:val="00FB2CE8"/>
    <w:rsid w:val="00FB7CB1"/>
    <w:rsid w:val="00FC1F14"/>
    <w:rsid w:val="00FC3983"/>
    <w:rsid w:val="00FC3F63"/>
    <w:rsid w:val="00FC699C"/>
    <w:rsid w:val="00FC6C6A"/>
    <w:rsid w:val="00FD0902"/>
    <w:rsid w:val="00FD0DE4"/>
    <w:rsid w:val="00FD4141"/>
    <w:rsid w:val="00FD4985"/>
    <w:rsid w:val="00FE088D"/>
    <w:rsid w:val="00FE1C23"/>
    <w:rsid w:val="00FE5951"/>
    <w:rsid w:val="00FF1CFE"/>
    <w:rsid w:val="00FF761C"/>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32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0C2"/>
  </w:style>
  <w:style w:type="paragraph" w:styleId="Heading2">
    <w:name w:val="heading 2"/>
    <w:basedOn w:val="Normal"/>
    <w:next w:val="Normal"/>
    <w:link w:val="Heading2Char"/>
    <w:uiPriority w:val="9"/>
    <w:unhideWhenUsed/>
    <w:qFormat/>
    <w:rsid w:val="00891015"/>
    <w:pPr>
      <w:keepNext/>
      <w:spacing w:before="240" w:after="60"/>
      <w:outlineLvl w:val="1"/>
    </w:pPr>
    <w:rPr>
      <w:rFonts w:ascii="Cambria" w:eastAsia="Times New Roman" w:hAnsi="Cambria" w:cs="Arial Unicode MS"/>
      <w:b/>
      <w:bCs/>
      <w:i/>
      <w:iCs/>
      <w:sz w:val="28"/>
      <w:szCs w:val="28"/>
      <w:lang w:val="en-US"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CV text,Table text,F5 List Paragraph,Dot pt,Numbered Para 1,List Paragraph Char Char Char,Indicator Text,Citation List,123 List Paragraph,Bullets,Issue Action POC,No Spacing1,heading 1"/>
    <w:basedOn w:val="Normal"/>
    <w:uiPriority w:val="34"/>
    <w:qFormat/>
    <w:rsid w:val="00B14F51"/>
    <w:pPr>
      <w:ind w:left="720"/>
      <w:contextualSpacing/>
    </w:pPr>
  </w:style>
  <w:style w:type="table" w:styleId="TableGrid">
    <w:name w:val="Table Grid"/>
    <w:basedOn w:val="TableNormal"/>
    <w:uiPriority w:val="59"/>
    <w:rsid w:val="00FC1F14"/>
    <w:pPr>
      <w:spacing w:after="0" w:line="240" w:lineRule="auto"/>
    </w:pPr>
    <w:rPr>
      <w:rFonts w:ascii="Times New Roman" w:eastAsia="Times New Roman" w:hAnsi="Times New Roman" w:cs="Times New Roman"/>
      <w:sz w:val="20"/>
      <w:szCs w:val="20"/>
      <w:lang w:val="en-US"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3forPetition">
    <w:name w:val="Level 3 for Petition"/>
    <w:basedOn w:val="Normal"/>
    <w:rsid w:val="00EE5AE3"/>
    <w:pPr>
      <w:widowControl w:val="0"/>
      <w:tabs>
        <w:tab w:val="left" w:pos="1080"/>
        <w:tab w:val="left" w:pos="2304"/>
      </w:tabs>
      <w:spacing w:after="288" w:line="240" w:lineRule="auto"/>
      <w:jc w:val="both"/>
    </w:pPr>
    <w:rPr>
      <w:rFonts w:ascii="Times New Roman" w:eastAsia="Times New Roman" w:hAnsi="Times New Roman" w:cs="Times New Roman"/>
      <w:kern w:val="28"/>
      <w:sz w:val="24"/>
      <w:szCs w:val="24"/>
      <w:lang w:val="en-US"/>
    </w:rPr>
  </w:style>
  <w:style w:type="paragraph" w:styleId="Header">
    <w:name w:val="header"/>
    <w:basedOn w:val="Normal"/>
    <w:link w:val="HeaderChar"/>
    <w:uiPriority w:val="99"/>
    <w:unhideWhenUsed/>
    <w:rsid w:val="00B136F1"/>
    <w:pPr>
      <w:tabs>
        <w:tab w:val="center" w:pos="4680"/>
        <w:tab w:val="right" w:pos="9360"/>
      </w:tabs>
    </w:pPr>
    <w:rPr>
      <w:rFonts w:ascii="Calibri" w:eastAsia="Times New Roman" w:hAnsi="Calibri" w:cs="Times New Roman"/>
      <w:lang w:val="en-US"/>
    </w:rPr>
  </w:style>
  <w:style w:type="character" w:customStyle="1" w:styleId="HeaderChar">
    <w:name w:val="Header Char"/>
    <w:basedOn w:val="DefaultParagraphFont"/>
    <w:link w:val="Header"/>
    <w:uiPriority w:val="99"/>
    <w:rsid w:val="00B136F1"/>
    <w:rPr>
      <w:rFonts w:ascii="Calibri" w:eastAsia="Times New Roman" w:hAnsi="Calibri" w:cs="Times New Roman"/>
      <w:lang w:val="en-US"/>
    </w:rPr>
  </w:style>
  <w:style w:type="paragraph" w:styleId="NormalWeb">
    <w:name w:val="Normal (Web)"/>
    <w:basedOn w:val="Normal"/>
    <w:unhideWhenUsed/>
    <w:rsid w:val="00D15C4D"/>
    <w:pPr>
      <w:spacing w:before="100" w:beforeAutospacing="1" w:after="100" w:afterAutospacing="1" w:line="240" w:lineRule="auto"/>
    </w:pPr>
    <w:rPr>
      <w:rFonts w:ascii="Times New Roman" w:eastAsia="Times New Roman" w:hAnsi="Times New Roman" w:cs="Times New Roman"/>
      <w:sz w:val="24"/>
      <w:szCs w:val="24"/>
      <w:lang w:val="en-US" w:bidi="ml-IN"/>
    </w:rPr>
  </w:style>
  <w:style w:type="paragraph" w:styleId="CommentText">
    <w:name w:val="annotation text"/>
    <w:basedOn w:val="Normal"/>
    <w:link w:val="CommentTextChar"/>
    <w:uiPriority w:val="99"/>
    <w:semiHidden/>
    <w:unhideWhenUsed/>
    <w:rsid w:val="00641C4C"/>
    <w:pPr>
      <w:tabs>
        <w:tab w:val="left" w:pos="720"/>
      </w:tabs>
      <w:suppressAutoHyphens/>
      <w:spacing w:line="240" w:lineRule="auto"/>
    </w:pPr>
    <w:rPr>
      <w:rFonts w:ascii="Verdana" w:eastAsia="Times New Roman" w:hAnsi="Verdana" w:cs="Verdana"/>
      <w:color w:val="000000"/>
      <w:sz w:val="20"/>
      <w:szCs w:val="20"/>
      <w:lang w:val="en-US"/>
    </w:rPr>
  </w:style>
  <w:style w:type="character" w:customStyle="1" w:styleId="CommentTextChar">
    <w:name w:val="Comment Text Char"/>
    <w:basedOn w:val="DefaultParagraphFont"/>
    <w:link w:val="CommentText"/>
    <w:uiPriority w:val="99"/>
    <w:semiHidden/>
    <w:rsid w:val="00641C4C"/>
    <w:rPr>
      <w:rFonts w:ascii="Verdana" w:eastAsia="Times New Roman" w:hAnsi="Verdana" w:cs="Verdana"/>
      <w:color w:val="000000"/>
      <w:sz w:val="20"/>
      <w:szCs w:val="20"/>
      <w:lang w:val="en-US"/>
    </w:rPr>
  </w:style>
  <w:style w:type="paragraph" w:styleId="BalloonText">
    <w:name w:val="Balloon Text"/>
    <w:basedOn w:val="Normal"/>
    <w:link w:val="BalloonTextChar"/>
    <w:uiPriority w:val="99"/>
    <w:semiHidden/>
    <w:unhideWhenUsed/>
    <w:rsid w:val="00681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3A9"/>
    <w:rPr>
      <w:rFonts w:ascii="Tahoma" w:hAnsi="Tahoma" w:cs="Tahoma"/>
      <w:sz w:val="16"/>
      <w:szCs w:val="16"/>
    </w:rPr>
  </w:style>
  <w:style w:type="paragraph" w:styleId="Footer">
    <w:name w:val="footer"/>
    <w:basedOn w:val="Normal"/>
    <w:link w:val="FooterChar"/>
    <w:unhideWhenUsed/>
    <w:rsid w:val="0029420B"/>
    <w:pPr>
      <w:tabs>
        <w:tab w:val="center" w:pos="4680"/>
        <w:tab w:val="right" w:pos="9360"/>
      </w:tabs>
      <w:spacing w:after="0" w:line="240" w:lineRule="auto"/>
    </w:pPr>
  </w:style>
  <w:style w:type="character" w:customStyle="1" w:styleId="FooterChar">
    <w:name w:val="Footer Char"/>
    <w:basedOn w:val="DefaultParagraphFont"/>
    <w:link w:val="Footer"/>
    <w:rsid w:val="0029420B"/>
  </w:style>
  <w:style w:type="character" w:customStyle="1" w:styleId="Heading2Char">
    <w:name w:val="Heading 2 Char"/>
    <w:basedOn w:val="DefaultParagraphFont"/>
    <w:link w:val="Heading2"/>
    <w:uiPriority w:val="9"/>
    <w:rsid w:val="00891015"/>
    <w:rPr>
      <w:rFonts w:ascii="Cambria" w:eastAsia="Times New Roman" w:hAnsi="Cambria" w:cs="Arial Unicode MS"/>
      <w:b/>
      <w:bCs/>
      <w:i/>
      <w:iCs/>
      <w:sz w:val="28"/>
      <w:szCs w:val="28"/>
      <w:lang w:val="en-US" w:bidi="ml-IN"/>
    </w:rPr>
  </w:style>
  <w:style w:type="table" w:styleId="MediumGrid1-Accent1">
    <w:name w:val="Medium Grid 1 Accent 1"/>
    <w:basedOn w:val="TableNormal"/>
    <w:uiPriority w:val="67"/>
    <w:rsid w:val="00EA010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LightList1">
    <w:name w:val="Light List1"/>
    <w:basedOn w:val="TableNormal"/>
    <w:uiPriority w:val="61"/>
    <w:rsid w:val="00EA010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
    <w:name w:val="Body Text"/>
    <w:basedOn w:val="Normal"/>
    <w:link w:val="BodyTextChar"/>
    <w:rsid w:val="00443415"/>
    <w:pPr>
      <w:spacing w:after="0" w:line="240" w:lineRule="auto"/>
    </w:pPr>
    <w:rPr>
      <w:rFonts w:ascii="Trebuchet MS" w:eastAsia="Times New Roman" w:hAnsi="Trebuchet MS" w:cs="Times New Roman"/>
      <w:b/>
      <w:bCs/>
      <w:sz w:val="24"/>
      <w:szCs w:val="24"/>
      <w:u w:val="single"/>
      <w:lang w:val="en-US"/>
    </w:rPr>
  </w:style>
  <w:style w:type="character" w:customStyle="1" w:styleId="BodyTextChar">
    <w:name w:val="Body Text Char"/>
    <w:basedOn w:val="DefaultParagraphFont"/>
    <w:link w:val="BodyText"/>
    <w:rsid w:val="00443415"/>
    <w:rPr>
      <w:rFonts w:ascii="Trebuchet MS" w:eastAsia="Times New Roman" w:hAnsi="Trebuchet MS" w:cs="Times New Roman"/>
      <w:b/>
      <w:bCs/>
      <w:sz w:val="24"/>
      <w:szCs w:val="24"/>
      <w:u w:val="single"/>
      <w:lang w:val="en-US"/>
    </w:rPr>
  </w:style>
  <w:style w:type="paragraph" w:styleId="BodyText2">
    <w:name w:val="Body Text 2"/>
    <w:basedOn w:val="Normal"/>
    <w:link w:val="BodyText2Char"/>
    <w:rsid w:val="00443415"/>
    <w:pPr>
      <w:spacing w:after="0" w:line="240" w:lineRule="auto"/>
      <w:jc w:val="both"/>
    </w:pPr>
    <w:rPr>
      <w:rFonts w:ascii="Trebuchet MS" w:eastAsia="Times New Roman" w:hAnsi="Trebuchet MS" w:cs="Times New Roman"/>
      <w:sz w:val="24"/>
      <w:szCs w:val="24"/>
      <w:lang w:val="en-US"/>
    </w:rPr>
  </w:style>
  <w:style w:type="character" w:customStyle="1" w:styleId="BodyText2Char">
    <w:name w:val="Body Text 2 Char"/>
    <w:basedOn w:val="DefaultParagraphFont"/>
    <w:link w:val="BodyText2"/>
    <w:rsid w:val="00443415"/>
    <w:rPr>
      <w:rFonts w:ascii="Trebuchet MS" w:eastAsia="Times New Roman" w:hAnsi="Trebuchet MS" w:cs="Times New Roman"/>
      <w:sz w:val="24"/>
      <w:szCs w:val="24"/>
      <w:lang w:val="en-US"/>
    </w:rPr>
  </w:style>
  <w:style w:type="paragraph" w:styleId="Caption">
    <w:name w:val="caption"/>
    <w:basedOn w:val="Normal"/>
    <w:next w:val="Normal"/>
    <w:qFormat/>
    <w:rsid w:val="00443415"/>
    <w:pPr>
      <w:suppressAutoHyphens/>
      <w:spacing w:after="0" w:line="480" w:lineRule="auto"/>
      <w:ind w:right="-127"/>
      <w:jc w:val="center"/>
    </w:pPr>
    <w:rPr>
      <w:rFonts w:ascii="Times New Roman" w:eastAsia="Times New Roman" w:hAnsi="Times New Roman" w:cs="Calibri"/>
      <w:b/>
      <w:sz w:val="24"/>
      <w:szCs w:val="24"/>
      <w:u w:val="single"/>
      <w:lang w:val="en-US" w:eastAsia="ar-SA"/>
    </w:rPr>
  </w:style>
  <w:style w:type="paragraph" w:customStyle="1" w:styleId="Default">
    <w:name w:val="Default"/>
    <w:rsid w:val="00F315BA"/>
    <w:pPr>
      <w:suppressAutoHyphens/>
      <w:autoSpaceDE w:val="0"/>
      <w:spacing w:after="0" w:line="240" w:lineRule="auto"/>
    </w:pPr>
    <w:rPr>
      <w:rFonts w:ascii="Times New Roman" w:eastAsia="Calibri" w:hAnsi="Times New Roman" w:cs="Times New Roman"/>
      <w:color w:val="000000"/>
      <w:sz w:val="24"/>
      <w:szCs w:val="24"/>
      <w:lang w:val="en-US" w:eastAsia="zh-CN"/>
    </w:rPr>
  </w:style>
  <w:style w:type="character" w:styleId="Hyperlink">
    <w:name w:val="Hyperlink"/>
    <w:basedOn w:val="DefaultParagraphFont"/>
    <w:uiPriority w:val="99"/>
    <w:unhideWhenUsed/>
    <w:rsid w:val="002623C3"/>
    <w:rPr>
      <w:color w:val="0000FF" w:themeColor="hyperlink"/>
      <w:u w:val="single"/>
    </w:rPr>
  </w:style>
  <w:style w:type="paragraph" w:styleId="NoSpacing">
    <w:name w:val="No Spacing"/>
    <w:uiPriority w:val="1"/>
    <w:qFormat/>
    <w:rsid w:val="00736DA2"/>
    <w:pPr>
      <w:suppressAutoHyphens/>
      <w:spacing w:after="0"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984045540">
      <w:bodyDiv w:val="1"/>
      <w:marLeft w:val="0"/>
      <w:marRight w:val="0"/>
      <w:marTop w:val="0"/>
      <w:marBottom w:val="0"/>
      <w:divBdr>
        <w:top w:val="none" w:sz="0" w:space="0" w:color="auto"/>
        <w:left w:val="none" w:sz="0" w:space="0" w:color="auto"/>
        <w:bottom w:val="none" w:sz="0" w:space="0" w:color="auto"/>
        <w:right w:val="none" w:sz="0" w:space="0" w:color="auto"/>
      </w:divBdr>
    </w:div>
    <w:div w:id="1083332819">
      <w:bodyDiv w:val="1"/>
      <w:marLeft w:val="0"/>
      <w:marRight w:val="0"/>
      <w:marTop w:val="0"/>
      <w:marBottom w:val="0"/>
      <w:divBdr>
        <w:top w:val="none" w:sz="0" w:space="0" w:color="auto"/>
        <w:left w:val="none" w:sz="0" w:space="0" w:color="auto"/>
        <w:bottom w:val="none" w:sz="0" w:space="0" w:color="auto"/>
        <w:right w:val="none" w:sz="0" w:space="0" w:color="auto"/>
      </w:divBdr>
    </w:div>
    <w:div w:id="1130636802">
      <w:bodyDiv w:val="1"/>
      <w:marLeft w:val="0"/>
      <w:marRight w:val="0"/>
      <w:marTop w:val="0"/>
      <w:marBottom w:val="0"/>
      <w:divBdr>
        <w:top w:val="none" w:sz="0" w:space="0" w:color="auto"/>
        <w:left w:val="none" w:sz="0" w:space="0" w:color="auto"/>
        <w:bottom w:val="none" w:sz="0" w:space="0" w:color="auto"/>
        <w:right w:val="none" w:sz="0" w:space="0" w:color="auto"/>
      </w:divBdr>
    </w:div>
    <w:div w:id="1130855970">
      <w:bodyDiv w:val="1"/>
      <w:marLeft w:val="0"/>
      <w:marRight w:val="0"/>
      <w:marTop w:val="0"/>
      <w:marBottom w:val="0"/>
      <w:divBdr>
        <w:top w:val="none" w:sz="0" w:space="0" w:color="auto"/>
        <w:left w:val="none" w:sz="0" w:space="0" w:color="auto"/>
        <w:bottom w:val="none" w:sz="0" w:space="0" w:color="auto"/>
        <w:right w:val="none" w:sz="0" w:space="0" w:color="auto"/>
      </w:divBdr>
    </w:div>
    <w:div w:id="1480069857">
      <w:bodyDiv w:val="1"/>
      <w:marLeft w:val="0"/>
      <w:marRight w:val="0"/>
      <w:marTop w:val="0"/>
      <w:marBottom w:val="0"/>
      <w:divBdr>
        <w:top w:val="none" w:sz="0" w:space="0" w:color="auto"/>
        <w:left w:val="none" w:sz="0" w:space="0" w:color="auto"/>
        <w:bottom w:val="none" w:sz="0" w:space="0" w:color="auto"/>
        <w:right w:val="none" w:sz="0" w:space="0" w:color="auto"/>
      </w:divBdr>
    </w:div>
    <w:div w:id="148303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AD06E-EAC6-450C-81E2-9857073B9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6</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 1</dc:creator>
  <cp:lastModifiedBy>DELL</cp:lastModifiedBy>
  <cp:revision>32</cp:revision>
  <cp:lastPrinted>2022-05-10T05:05:00Z</cp:lastPrinted>
  <dcterms:created xsi:type="dcterms:W3CDTF">2021-02-07T15:56:00Z</dcterms:created>
  <dcterms:modified xsi:type="dcterms:W3CDTF">2022-05-16T14:26:00Z</dcterms:modified>
</cp:coreProperties>
</file>